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charts/chart9.xml" ContentType="application/vnd.openxmlformats-officedocument.drawingml.chart+xml"/>
  <Override PartName="/word/theme/themeOverride7.xml" ContentType="application/vnd.openxmlformats-officedocument.themeOverride+xml"/>
  <Override PartName="/word/charts/chart10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11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2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3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23D" w:rsidRPr="00A77385" w:rsidRDefault="0072323D">
      <w:pPr>
        <w:rPr>
          <w:rFonts w:cs="Arial"/>
          <w:lang w:val="en-US"/>
        </w:rPr>
      </w:pPr>
    </w:p>
    <w:p w:rsidR="00856E99" w:rsidRPr="0084305C" w:rsidRDefault="00856E99">
      <w:pPr>
        <w:rPr>
          <w:rFonts w:cs="Arial"/>
        </w:rPr>
      </w:pPr>
    </w:p>
    <w:p w:rsidR="00856E99" w:rsidRPr="0084305C" w:rsidRDefault="00633633" w:rsidP="00633633">
      <w:pPr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6A1C78FC" wp14:editId="615A4C50">
            <wp:extent cx="1637969" cy="179908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69" cy="1804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856E99" w:rsidRPr="00275F94" w:rsidRDefault="00633633" w:rsidP="00F43109">
      <w:pPr>
        <w:pStyle w:val="Name"/>
        <w:rPr>
          <w:rFonts w:cs="Arial"/>
          <w:b/>
          <w:spacing w:val="0"/>
        </w:rPr>
      </w:pPr>
      <w:r>
        <w:rPr>
          <w:rFonts w:cs="Arial"/>
          <w:b/>
          <w:spacing w:val="0"/>
        </w:rPr>
        <w:t>UTENOS KOLEGIJA</w:t>
      </w:r>
    </w:p>
    <w:p w:rsidR="00856E99" w:rsidRPr="0084305C" w:rsidRDefault="00856E99">
      <w:pPr>
        <w:rPr>
          <w:rFonts w:cs="Arial"/>
        </w:rPr>
      </w:pPr>
    </w:p>
    <w:p w:rsidR="00F43109" w:rsidRDefault="00F43109">
      <w:pPr>
        <w:rPr>
          <w:rFonts w:cs="Arial"/>
        </w:rPr>
      </w:pPr>
    </w:p>
    <w:p w:rsidR="00F43109" w:rsidRDefault="00F43109">
      <w:pPr>
        <w:rPr>
          <w:rFonts w:cs="Arial"/>
        </w:rPr>
      </w:pPr>
    </w:p>
    <w:p w:rsidR="00856E99" w:rsidRPr="0084305C" w:rsidRDefault="00F43109">
      <w:pPr>
        <w:rPr>
          <w:rFonts w:cs="Arial"/>
        </w:rPr>
      </w:pPr>
      <w:r>
        <w:rPr>
          <w:rFonts w:cs="Arial"/>
          <w:b/>
          <w:caps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F2A5FE" wp14:editId="3725CF06">
                <wp:simplePos x="0" y="0"/>
                <wp:positionH relativeFrom="column">
                  <wp:posOffset>-1038225</wp:posOffset>
                </wp:positionH>
                <wp:positionV relativeFrom="paragraph">
                  <wp:posOffset>196215</wp:posOffset>
                </wp:positionV>
                <wp:extent cx="7629525" cy="1685925"/>
                <wp:effectExtent l="0" t="0" r="28575" b="28575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16859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89AF4A" id="Rectangle 255" o:spid="_x0000_s1026" style="position:absolute;margin-left:-81.75pt;margin-top:15.45pt;width:600.75pt;height:132.7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" fillcolor="#002060" strokecolor="#341d8a [1608]" strokeweight="1pt"/>
            </w:pict>
          </mc:Fallback>
        </mc:AlternateContent>
      </w:r>
    </w:p>
    <w:p w:rsidR="00856E99" w:rsidRPr="0084305C" w:rsidRDefault="00F43109">
      <w:pPr>
        <w:rPr>
          <w:rFonts w:cs="Arial"/>
        </w:rPr>
      </w:pPr>
      <w:r>
        <w:rPr>
          <w:rFonts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64AD8D" wp14:editId="567AC9C0">
                <wp:simplePos x="0" y="0"/>
                <wp:positionH relativeFrom="column">
                  <wp:posOffset>-66675</wp:posOffset>
                </wp:positionH>
                <wp:positionV relativeFrom="paragraph">
                  <wp:posOffset>231775</wp:posOffset>
                </wp:positionV>
                <wp:extent cx="5753100" cy="1066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0DA" w:rsidRPr="00F43109" w:rsidRDefault="005110DA" w:rsidP="00856E99">
                            <w:pPr>
                              <w:pStyle w:val="DOKUMENTOPAVADINIMAS"/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F43109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ABS</w:t>
                            </w:r>
                            <w:r w:rsidR="00471EA2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 xml:space="preserve">OLVENTŲ, BAIGUSIŲ STUDIJAS </w:t>
                            </w:r>
                            <w:r w:rsidRPr="00F43109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2014 METAIS, KARJEROS STEBĖSENOS DUOMENŲ ATASKAITA</w:t>
                            </w:r>
                          </w:p>
                          <w:p w:rsidR="005110DA" w:rsidRDefault="005110DA" w:rsidP="00856E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64AD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18.25pt;width:453pt;height:8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" filled="f" stroked="f">
                <v:textbox>
                  <w:txbxContent>
                    <w:p w:rsidR="005110DA" w:rsidRPr="00F43109" w:rsidRDefault="005110DA" w:rsidP="00856E99">
                      <w:pPr>
                        <w:pStyle w:val="DOKUMENTOPAVADINIMAS"/>
                        <w:rPr>
                          <w:b/>
                          <w:color w:val="FFFFFF" w:themeColor="background1"/>
                          <w:sz w:val="44"/>
                        </w:rPr>
                      </w:pPr>
                      <w:r w:rsidRPr="00F43109">
                        <w:rPr>
                          <w:b/>
                          <w:color w:val="FFFFFF" w:themeColor="background1"/>
                          <w:sz w:val="44"/>
                        </w:rPr>
                        <w:t>ABS</w:t>
                      </w:r>
                      <w:r w:rsidR="00471EA2">
                        <w:rPr>
                          <w:b/>
                          <w:color w:val="FFFFFF" w:themeColor="background1"/>
                          <w:sz w:val="44"/>
                        </w:rPr>
                        <w:t xml:space="preserve">OLVENTŲ, BAIGUSIŲ STUDIJAS </w:t>
                      </w:r>
                      <w:r w:rsidRPr="00F43109">
                        <w:rPr>
                          <w:b/>
                          <w:color w:val="FFFFFF" w:themeColor="background1"/>
                          <w:sz w:val="44"/>
                        </w:rPr>
                        <w:t>2014 METAIS, KARJEROS STEBĖSENOS DUOMENŲ ATASKAITA</w:t>
                      </w:r>
                    </w:p>
                    <w:p w:rsidR="005110DA" w:rsidRDefault="005110DA" w:rsidP="00856E99"/>
                  </w:txbxContent>
                </v:textbox>
              </v:shape>
            </w:pict>
          </mc:Fallback>
        </mc:AlternateContent>
      </w:r>
    </w:p>
    <w:p w:rsidR="00856E99" w:rsidRPr="0084305C" w:rsidRDefault="00856E99">
      <w:pPr>
        <w:rPr>
          <w:rFonts w:cs="Arial"/>
        </w:rPr>
      </w:pPr>
    </w:p>
    <w:p w:rsidR="00856E99" w:rsidRPr="0084305C" w:rsidRDefault="00F43109">
      <w:pPr>
        <w:rPr>
          <w:rFonts w:cs="Arial"/>
        </w:rPr>
      </w:pPr>
      <w:r>
        <w:rPr>
          <w:rFonts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3E1F30" wp14:editId="0C545E3D">
                <wp:simplePos x="0" y="0"/>
                <wp:positionH relativeFrom="column">
                  <wp:posOffset>-440055</wp:posOffset>
                </wp:positionH>
                <wp:positionV relativeFrom="paragraph">
                  <wp:posOffset>139700</wp:posOffset>
                </wp:positionV>
                <wp:extent cx="2367915" cy="1810385"/>
                <wp:effectExtent l="266700" t="0" r="318135" b="570865"/>
                <wp:wrapNone/>
                <wp:docPr id="258" name="Right Tri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21812">
                          <a:off x="0" y="0"/>
                          <a:ext cx="2367915" cy="1810385"/>
                        </a:xfrm>
                        <a:prstGeom prst="rtTriangle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D63D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58" o:spid="_x0000_s1026" type="#_x0000_t6" style="position:absolute;margin-left:-34.65pt;margin-top:11pt;width:186.45pt;height:142.55pt;rotation:-2706842fd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" fillcolor="#f39" stroked="f" strokeweight="1pt"/>
            </w:pict>
          </mc:Fallback>
        </mc:AlternateContent>
      </w: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856E99" w:rsidRPr="0084305C" w:rsidRDefault="00F43109">
      <w:pPr>
        <w:rPr>
          <w:rFonts w:cs="Arial"/>
        </w:rPr>
      </w:pPr>
      <w:r>
        <w:rPr>
          <w:rFonts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7F585" wp14:editId="410C9B8E">
                <wp:simplePos x="0" y="0"/>
                <wp:positionH relativeFrom="column">
                  <wp:posOffset>-1038225</wp:posOffset>
                </wp:positionH>
                <wp:positionV relativeFrom="paragraph">
                  <wp:posOffset>37303</wp:posOffset>
                </wp:positionV>
                <wp:extent cx="7696200" cy="45719"/>
                <wp:effectExtent l="0" t="0" r="0" b="0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0" cy="45719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D1341" id="Rectangle 256" o:spid="_x0000_s1026" style="position:absolute;margin-left:-81.75pt;margin-top:2.95pt;width:606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" fillcolor="#f39" stroked="f" strokeweight="1pt"/>
            </w:pict>
          </mc:Fallback>
        </mc:AlternateContent>
      </w:r>
    </w:p>
    <w:p w:rsidR="00856E99" w:rsidRPr="0084305C" w:rsidRDefault="00F43109">
      <w:pPr>
        <w:rPr>
          <w:rFonts w:cs="Arial"/>
        </w:rPr>
      </w:pPr>
      <w:r>
        <w:rPr>
          <w:rFonts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9F740C5" wp14:editId="3D6C38EC">
                <wp:simplePos x="0" y="0"/>
                <wp:positionH relativeFrom="column">
                  <wp:posOffset>-1356678</wp:posOffset>
                </wp:positionH>
                <wp:positionV relativeFrom="paragraph">
                  <wp:posOffset>122556</wp:posOffset>
                </wp:positionV>
                <wp:extent cx="2867025" cy="2228850"/>
                <wp:effectExtent l="0" t="4762" r="4762" b="4763"/>
                <wp:wrapNone/>
                <wp:docPr id="257" name="Right Tri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67025" cy="2228850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A075F" id="Right Triangle 257" o:spid="_x0000_s1026" type="#_x0000_t6" style="position:absolute;margin-left:-106.85pt;margin-top:9.65pt;width:225.75pt;height:175.5pt;rotation:90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" fillcolor="#002060" stroked="f" strokeweight="1pt"/>
            </w:pict>
          </mc:Fallback>
        </mc:AlternateContent>
      </w: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F43109" w:rsidRDefault="00F43109">
      <w:pPr>
        <w:rPr>
          <w:rFonts w:cs="Arial"/>
        </w:rPr>
      </w:pPr>
    </w:p>
    <w:p w:rsidR="00F43109" w:rsidRDefault="00F43109">
      <w:pPr>
        <w:rPr>
          <w:rFonts w:cs="Arial"/>
        </w:rPr>
      </w:pPr>
    </w:p>
    <w:p w:rsidR="00F43109" w:rsidRDefault="00F43109">
      <w:pPr>
        <w:rPr>
          <w:rFonts w:cs="Arial"/>
        </w:rPr>
      </w:pPr>
    </w:p>
    <w:p w:rsidR="00F43109" w:rsidRPr="0084305C" w:rsidRDefault="00F43109">
      <w:pPr>
        <w:rPr>
          <w:rFonts w:cs="Arial"/>
        </w:rPr>
      </w:pPr>
    </w:p>
    <w:p w:rsidR="00296DB0" w:rsidRDefault="00296DB0" w:rsidP="004910EF">
      <w:pPr>
        <w:shd w:val="clear" w:color="auto" w:fill="FFFFFF"/>
        <w:spacing w:after="0" w:line="240" w:lineRule="auto"/>
        <w:rPr>
          <w:rFonts w:cs="Arial"/>
        </w:rPr>
      </w:pPr>
    </w:p>
    <w:p w:rsidR="00296DB0" w:rsidRDefault="002C30FB" w:rsidP="002C30FB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rFonts w:cs="Arial"/>
        </w:rPr>
        <w:t>2015 m.</w:t>
      </w:r>
      <w:r w:rsidR="00650C78">
        <w:rPr>
          <w:rFonts w:cs="Arial"/>
        </w:rPr>
        <w:t xml:space="preserve"> spalis</w:t>
      </w:r>
      <w:bookmarkStart w:id="0" w:name="_GoBack"/>
      <w:bookmarkEnd w:id="0"/>
    </w:p>
    <w:p w:rsidR="006D6A5A" w:rsidRDefault="006D6A5A" w:rsidP="006D6A5A">
      <w:pPr>
        <w:pStyle w:val="Antrat2"/>
      </w:pPr>
      <w:r>
        <w:rPr>
          <w:noProof/>
          <w:lang w:eastAsia="lt-LT"/>
        </w:rPr>
        <w:lastRenderedPageBreak/>
        <w:drawing>
          <wp:anchor distT="0" distB="0" distL="114300" distR="114300" simplePos="0" relativeHeight="251698176" behindDoc="0" locked="0" layoutInCell="1" allowOverlap="1" wp14:anchorId="3C921586" wp14:editId="4B5093B7">
            <wp:simplePos x="0" y="0"/>
            <wp:positionH relativeFrom="margin">
              <wp:align>right</wp:align>
            </wp:positionH>
            <wp:positionV relativeFrom="paragraph">
              <wp:posOffset>71247</wp:posOffset>
            </wp:positionV>
            <wp:extent cx="6238240" cy="142875"/>
            <wp:effectExtent l="0" t="0" r="0" b="9525"/>
            <wp:wrapNone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76" w:type="dxa"/>
        <w:tblBorders>
          <w:top w:val="single" w:sz="4" w:space="0" w:color="4775E7"/>
          <w:left w:val="single" w:sz="4" w:space="0" w:color="4775E7"/>
          <w:bottom w:val="single" w:sz="4" w:space="0" w:color="4775E7"/>
          <w:right w:val="single" w:sz="4" w:space="0" w:color="4775E7"/>
          <w:insideH w:val="single" w:sz="4" w:space="0" w:color="4775E7"/>
          <w:insideV w:val="single" w:sz="4" w:space="0" w:color="4775E7"/>
        </w:tblBorders>
        <w:shd w:val="clear" w:color="auto" w:fill="3D4B70"/>
        <w:tblLook w:val="04A0" w:firstRow="1" w:lastRow="0" w:firstColumn="1" w:lastColumn="0" w:noHBand="0" w:noVBand="1"/>
      </w:tblPr>
      <w:tblGrid>
        <w:gridCol w:w="2689"/>
        <w:gridCol w:w="2195"/>
        <w:gridCol w:w="2057"/>
        <w:gridCol w:w="2835"/>
      </w:tblGrid>
      <w:tr w:rsidR="006D6A5A" w:rsidRPr="00200AF4" w:rsidTr="0054527C">
        <w:trPr>
          <w:trHeight w:val="676"/>
        </w:trPr>
        <w:tc>
          <w:tcPr>
            <w:tcW w:w="2689" w:type="dxa"/>
            <w:shd w:val="clear" w:color="auto" w:fill="6F82B1"/>
            <w:vAlign w:val="bottom"/>
          </w:tcPr>
          <w:p w:rsidR="006D6A5A" w:rsidRPr="00200AF4" w:rsidRDefault="006D6A5A" w:rsidP="0054527C">
            <w:pPr>
              <w:spacing w:after="0" w:line="240" w:lineRule="auto"/>
              <w:jc w:val="center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 w:rsidRPr="00200AF4">
              <w:rPr>
                <w:rFonts w:eastAsia="Calibri" w:cs="Arial"/>
                <w:b/>
                <w:color w:val="FFFFFF"/>
                <w:sz w:val="22"/>
                <w:szCs w:val="22"/>
              </w:rPr>
              <w:t>Studijų baigimo metai</w:t>
            </w:r>
          </w:p>
        </w:tc>
        <w:tc>
          <w:tcPr>
            <w:tcW w:w="2195" w:type="dxa"/>
            <w:shd w:val="clear" w:color="auto" w:fill="6F82B1"/>
            <w:vAlign w:val="bottom"/>
          </w:tcPr>
          <w:p w:rsidR="006D6A5A" w:rsidRPr="00200AF4" w:rsidRDefault="006D6A5A" w:rsidP="0054527C">
            <w:pPr>
              <w:spacing w:after="0" w:line="240" w:lineRule="auto"/>
              <w:jc w:val="center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 w:rsidRPr="00200AF4">
              <w:rPr>
                <w:rFonts w:eastAsia="Calibri" w:cs="Arial"/>
                <w:b/>
                <w:color w:val="FFFFFF"/>
                <w:sz w:val="22"/>
                <w:szCs w:val="22"/>
              </w:rPr>
              <w:t>Studijavusių skaičius</w:t>
            </w:r>
          </w:p>
        </w:tc>
        <w:tc>
          <w:tcPr>
            <w:tcW w:w="2057" w:type="dxa"/>
            <w:shd w:val="clear" w:color="auto" w:fill="6F82B1"/>
            <w:vAlign w:val="bottom"/>
          </w:tcPr>
          <w:p w:rsidR="006D6A5A" w:rsidRPr="00200AF4" w:rsidRDefault="006D6A5A" w:rsidP="0054527C">
            <w:pPr>
              <w:spacing w:after="0" w:line="240" w:lineRule="auto"/>
              <w:jc w:val="center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 w:rsidRPr="00200AF4">
              <w:rPr>
                <w:rFonts w:eastAsia="Calibri" w:cs="Arial"/>
                <w:b/>
                <w:color w:val="FFFFFF"/>
                <w:sz w:val="22"/>
                <w:szCs w:val="22"/>
              </w:rPr>
              <w:t>Absolventų skaičius</w:t>
            </w:r>
          </w:p>
        </w:tc>
        <w:tc>
          <w:tcPr>
            <w:tcW w:w="2835" w:type="dxa"/>
            <w:shd w:val="clear" w:color="auto" w:fill="6F82B1"/>
            <w:vAlign w:val="bottom"/>
          </w:tcPr>
          <w:p w:rsidR="006D6A5A" w:rsidRPr="00200AF4" w:rsidRDefault="006D6A5A" w:rsidP="0054527C">
            <w:pPr>
              <w:spacing w:after="0" w:line="240" w:lineRule="auto"/>
              <w:jc w:val="center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 w:rsidRPr="00200AF4">
              <w:rPr>
                <w:rFonts w:eastAsia="Calibri" w:cs="Arial"/>
                <w:b/>
                <w:color w:val="FFFFFF"/>
                <w:sz w:val="22"/>
                <w:szCs w:val="22"/>
              </w:rPr>
              <w:t>Absolventų procentinė dalis</w:t>
            </w:r>
          </w:p>
        </w:tc>
      </w:tr>
      <w:tr w:rsidR="006D6A5A" w:rsidRPr="00200AF4" w:rsidTr="0054527C">
        <w:tc>
          <w:tcPr>
            <w:tcW w:w="2689" w:type="dxa"/>
            <w:shd w:val="clear" w:color="auto" w:fill="F2F2F2"/>
            <w:vAlign w:val="center"/>
          </w:tcPr>
          <w:p w:rsidR="006D6A5A" w:rsidRPr="00200AF4" w:rsidRDefault="006D6A5A" w:rsidP="006D6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AF4">
              <w:rPr>
                <w:rFonts w:ascii="Times New Roman" w:eastAsia="Calibri" w:hAnsi="Times New Roman" w:cs="Times New Roman"/>
                <w:b/>
                <w:color w:val="E32D91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color w:val="E32D91"/>
                <w:sz w:val="24"/>
                <w:szCs w:val="24"/>
              </w:rPr>
              <w:t>4</w:t>
            </w:r>
          </w:p>
        </w:tc>
        <w:tc>
          <w:tcPr>
            <w:tcW w:w="2195" w:type="dxa"/>
            <w:vAlign w:val="center"/>
          </w:tcPr>
          <w:p w:rsidR="006D6A5A" w:rsidRPr="00752FDD" w:rsidRDefault="006D6A5A" w:rsidP="0054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573</w:t>
            </w:r>
          </w:p>
        </w:tc>
        <w:tc>
          <w:tcPr>
            <w:tcW w:w="2057" w:type="dxa"/>
            <w:vAlign w:val="center"/>
          </w:tcPr>
          <w:p w:rsidR="006D6A5A" w:rsidRPr="00752FDD" w:rsidRDefault="006D6A5A" w:rsidP="0054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487</w:t>
            </w:r>
          </w:p>
        </w:tc>
        <w:tc>
          <w:tcPr>
            <w:tcW w:w="2835" w:type="dxa"/>
            <w:vAlign w:val="center"/>
          </w:tcPr>
          <w:p w:rsidR="006D6A5A" w:rsidRPr="00752FDD" w:rsidRDefault="006D6A5A" w:rsidP="006D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2F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752F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</w:t>
            </w:r>
            <w:r w:rsidRPr="00752F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%</w:t>
            </w:r>
          </w:p>
        </w:tc>
      </w:tr>
    </w:tbl>
    <w:p w:rsidR="006D6A5A" w:rsidRDefault="006D6A5A" w:rsidP="006D6A5A">
      <w:pPr>
        <w:shd w:val="clear" w:color="auto" w:fill="FFFFFF"/>
        <w:spacing w:after="0" w:line="240" w:lineRule="auto"/>
        <w:rPr>
          <w:rFonts w:cs="Arial"/>
        </w:rPr>
      </w:pPr>
    </w:p>
    <w:p w:rsidR="006D6A5A" w:rsidRDefault="006D6A5A" w:rsidP="006D6A5A">
      <w:pPr>
        <w:shd w:val="clear" w:color="auto" w:fill="FFFFFF"/>
        <w:spacing w:after="0" w:line="240" w:lineRule="auto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6D3FABBE" wp14:editId="3EAC972D">
            <wp:extent cx="6236970" cy="146050"/>
            <wp:effectExtent l="0" t="0" r="0" b="6350"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6A5A" w:rsidRDefault="006D6A5A" w:rsidP="006D6A5A">
      <w:pPr>
        <w:shd w:val="clear" w:color="auto" w:fill="FFFFFF"/>
        <w:spacing w:after="0" w:line="240" w:lineRule="auto"/>
        <w:rPr>
          <w:rFonts w:cs="Arial"/>
        </w:rPr>
      </w:pPr>
    </w:p>
    <w:p w:rsidR="00752FDD" w:rsidRDefault="006D6A5A" w:rsidP="006D6A5A">
      <w:pPr>
        <w:shd w:val="clear" w:color="auto" w:fill="FFFFFF"/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65942C6B" wp14:editId="3CADA81F">
            <wp:extent cx="5004816" cy="2706624"/>
            <wp:effectExtent l="0" t="0" r="5715" b="17780"/>
            <wp:docPr id="10" name="Diagrama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209C" w:rsidRDefault="00EE34F5" w:rsidP="0050294F">
      <w:pPr>
        <w:shd w:val="clear" w:color="auto" w:fill="FFFFFF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0A529428">
            <wp:extent cx="6236970" cy="146050"/>
            <wp:effectExtent l="0" t="0" r="0" b="635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35A0" w:rsidRDefault="00EE34F5" w:rsidP="00EE34F5">
      <w:pPr>
        <w:shd w:val="clear" w:color="auto" w:fill="FFFFFF"/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anchor distT="0" distB="0" distL="114300" distR="114300" simplePos="0" relativeHeight="251699200" behindDoc="0" locked="0" layoutInCell="1" allowOverlap="1" wp14:anchorId="06C1DF49" wp14:editId="569FA2F3">
            <wp:simplePos x="0" y="0"/>
            <wp:positionH relativeFrom="margin">
              <wp:align>left</wp:align>
            </wp:positionH>
            <wp:positionV relativeFrom="paragraph">
              <wp:posOffset>3759835</wp:posOffset>
            </wp:positionV>
            <wp:extent cx="6236970" cy="146050"/>
            <wp:effectExtent l="0" t="0" r="0" b="6350"/>
            <wp:wrapNone/>
            <wp:docPr id="13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t-LT"/>
        </w:rPr>
        <w:drawing>
          <wp:inline distT="0" distB="0" distL="0" distR="0" wp14:anchorId="5C472FC7" wp14:editId="3200BD7C">
            <wp:extent cx="5603875" cy="3657600"/>
            <wp:effectExtent l="0" t="0" r="15875" b="0"/>
            <wp:docPr id="11" name="Diagrama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335A0" w:rsidRDefault="004335A0">
      <w:pPr>
        <w:rPr>
          <w:rFonts w:cs="Arial"/>
        </w:rPr>
      </w:pPr>
      <w:r>
        <w:rPr>
          <w:rFonts w:cs="Arial"/>
        </w:rPr>
        <w:br w:type="page"/>
      </w:r>
    </w:p>
    <w:p w:rsidR="00EE34F5" w:rsidRDefault="004335A0" w:rsidP="00EE34F5">
      <w:pPr>
        <w:shd w:val="clear" w:color="auto" w:fill="FFFFFF"/>
        <w:jc w:val="center"/>
        <w:rPr>
          <w:rFonts w:cs="Arial"/>
        </w:rPr>
      </w:pPr>
      <w:r>
        <w:rPr>
          <w:rFonts w:cs="Arial"/>
          <w:noProof/>
          <w:lang w:eastAsia="lt-LT"/>
        </w:rPr>
        <w:lastRenderedPageBreak/>
        <w:drawing>
          <wp:inline distT="0" distB="0" distL="0" distR="0" wp14:anchorId="030B5563">
            <wp:extent cx="6236970" cy="146050"/>
            <wp:effectExtent l="0" t="0" r="0" b="6350"/>
            <wp:docPr id="15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34F5" w:rsidRDefault="004335A0" w:rsidP="00EE34F5">
      <w:pPr>
        <w:shd w:val="clear" w:color="auto" w:fill="FFFFFF"/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59CBF4EC" wp14:editId="7B568F9D">
            <wp:extent cx="6143624" cy="3757614"/>
            <wp:effectExtent l="0" t="0" r="10160" b="14605"/>
            <wp:docPr id="14" name="Diagrama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335A0" w:rsidRDefault="004335A0" w:rsidP="00EE34F5">
      <w:pPr>
        <w:shd w:val="clear" w:color="auto" w:fill="FFFFFF"/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5504145C">
            <wp:extent cx="6236970" cy="146050"/>
            <wp:effectExtent l="0" t="0" r="0" b="6350"/>
            <wp:docPr id="17" name="Paveikslėli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DEA" w:rsidRPr="00233E71" w:rsidRDefault="00053DEA" w:rsidP="00053D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E71">
        <w:rPr>
          <w:rFonts w:ascii="Times New Roman" w:eastAsia="Calibri" w:hAnsi="Times New Roman" w:cs="Times New Roman"/>
          <w:b/>
          <w:sz w:val="24"/>
          <w:szCs w:val="24"/>
        </w:rPr>
        <w:t>201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33E71">
        <w:rPr>
          <w:rFonts w:ascii="Times New Roman" w:eastAsia="Calibri" w:hAnsi="Times New Roman" w:cs="Times New Roman"/>
          <w:b/>
          <w:sz w:val="24"/>
          <w:szCs w:val="24"/>
        </w:rPr>
        <w:t xml:space="preserve"> m. absolventų procentinė dalis pagal studijų kryptis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69"/>
        <w:gridCol w:w="2129"/>
        <w:gridCol w:w="1995"/>
        <w:gridCol w:w="2576"/>
      </w:tblGrid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Studijų kryptis</w:t>
            </w:r>
          </w:p>
        </w:tc>
        <w:tc>
          <w:tcPr>
            <w:tcW w:w="0" w:type="auto"/>
            <w:shd w:val="clear" w:color="auto" w:fill="D8D9DC" w:themeFill="background2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Studijavusių skaičius</w:t>
            </w:r>
          </w:p>
        </w:tc>
        <w:tc>
          <w:tcPr>
            <w:tcW w:w="0" w:type="auto"/>
            <w:shd w:val="clear" w:color="auto" w:fill="D8D9DC" w:themeFill="background2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Absolventų skaičius</w:t>
            </w:r>
          </w:p>
        </w:tc>
        <w:tc>
          <w:tcPr>
            <w:tcW w:w="0" w:type="auto"/>
            <w:shd w:val="clear" w:color="auto" w:fill="D8D9DC" w:themeFill="background2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Absolventų procentinė dalis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Apskaita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77,78%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Bendroji inžinerija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80,39%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Burnos priežiūra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97,83%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Elektronikos ir elektros inžinerija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95,00%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Informatikos inžinerija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88,89%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Maisto technologijos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82,35%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Medicina ir sveikata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87,23%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Medicinos technologijos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83,33%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Pedagogika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88,24%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Polimerų ir tekstilės technologijos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85,71%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Reabilitacija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91,49%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Slauga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71,43%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Socialinis darbas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92,00%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Teisė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76,06%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Turizmas ir poilsis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76,92%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Verslas ir vadyba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86,00%</w:t>
            </w:r>
          </w:p>
        </w:tc>
      </w:tr>
      <w:tr w:rsidR="00410D77" w:rsidRPr="00410D77" w:rsidTr="00774227">
        <w:tc>
          <w:tcPr>
            <w:tcW w:w="0" w:type="auto"/>
            <w:shd w:val="clear" w:color="auto" w:fill="D8D9DC" w:themeFill="background2"/>
            <w:hideMark/>
          </w:tcPr>
          <w:p w:rsidR="00410D77" w:rsidRPr="00053DEA" w:rsidRDefault="00410D77" w:rsidP="00053DEA">
            <w:pPr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</w:pPr>
            <w:r w:rsidRPr="00053DEA">
              <w:rPr>
                <w:rFonts w:ascii="Times New Roman" w:eastAsia="Times New Roman" w:hAnsi="Times New Roman" w:cs="Times New Roman"/>
                <w:b/>
                <w:bCs/>
                <w:color w:val="E32D91" w:themeColor="accent1"/>
                <w:sz w:val="24"/>
                <w:szCs w:val="24"/>
                <w:lang w:eastAsia="lt-LT"/>
              </w:rPr>
              <w:t>Žemės ūkio mokslai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0" w:type="auto"/>
            <w:hideMark/>
          </w:tcPr>
          <w:p w:rsidR="00410D77" w:rsidRPr="00410D77" w:rsidRDefault="00410D77" w:rsidP="0041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D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83,33%</w:t>
            </w:r>
          </w:p>
        </w:tc>
      </w:tr>
    </w:tbl>
    <w:p w:rsidR="00F54B40" w:rsidRDefault="00053DEA" w:rsidP="0050294F">
      <w:pPr>
        <w:shd w:val="clear" w:color="auto" w:fill="FFFFFF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06DE3423">
            <wp:extent cx="6236970" cy="146050"/>
            <wp:effectExtent l="0" t="0" r="0" b="6350"/>
            <wp:docPr id="18" name="Paveikslėli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4B40" w:rsidRDefault="00456295">
      <w:pPr>
        <w:rPr>
          <w:rFonts w:cs="Arial"/>
        </w:rPr>
      </w:pPr>
      <w:r>
        <w:rPr>
          <w:rFonts w:cs="Arial"/>
          <w:noProof/>
          <w:lang w:eastAsia="lt-LT"/>
        </w:rPr>
        <w:lastRenderedPageBreak/>
        <w:drawing>
          <wp:inline distT="0" distB="0" distL="0" distR="0" wp14:anchorId="6FBAFFB1">
            <wp:extent cx="6236970" cy="146050"/>
            <wp:effectExtent l="0" t="0" r="0" b="6350"/>
            <wp:docPr id="20" name="Paveikslėli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D77" w:rsidRDefault="00410D77" w:rsidP="00456295">
      <w:pPr>
        <w:shd w:val="clear" w:color="auto" w:fill="FFFFFF"/>
        <w:jc w:val="center"/>
        <w:rPr>
          <w:rFonts w:cs="Arial"/>
        </w:rPr>
      </w:pPr>
    </w:p>
    <w:p w:rsidR="00456295" w:rsidRDefault="00456295" w:rsidP="00456295">
      <w:pPr>
        <w:shd w:val="clear" w:color="auto" w:fill="FFFFFF"/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1EFF2986" wp14:editId="2C4022E0">
            <wp:extent cx="4972050" cy="3157538"/>
            <wp:effectExtent l="0" t="0" r="0" b="5080"/>
            <wp:docPr id="21" name="Diagrama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56295" w:rsidRDefault="005645FA" w:rsidP="00456295">
      <w:pPr>
        <w:shd w:val="clear" w:color="auto" w:fill="FFFFFF"/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2F95E962">
            <wp:extent cx="6236970" cy="146050"/>
            <wp:effectExtent l="0" t="0" r="0" b="6350"/>
            <wp:docPr id="22" name="Paveikslėlis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209C" w:rsidRDefault="00B377A7" w:rsidP="00296DB0">
      <w:pPr>
        <w:shd w:val="clear" w:color="auto" w:fill="FFFFFF"/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7D5A5E79" wp14:editId="45AB2E66">
            <wp:extent cx="5544693" cy="3404870"/>
            <wp:effectExtent l="0" t="0" r="18415" b="5080"/>
            <wp:docPr id="23" name="Diagrama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377A7" w:rsidRDefault="00BA4E68" w:rsidP="00296DB0">
      <w:pPr>
        <w:shd w:val="clear" w:color="auto" w:fill="FFFFFF"/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69789981">
            <wp:extent cx="6236970" cy="146050"/>
            <wp:effectExtent l="0" t="0" r="0" b="6350"/>
            <wp:docPr id="24" name="Paveikslėli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4562" w:rsidRDefault="007D4562">
      <w:pPr>
        <w:rPr>
          <w:rFonts w:cs="Arial"/>
        </w:rPr>
      </w:pPr>
      <w:r>
        <w:rPr>
          <w:rFonts w:cs="Arial"/>
        </w:rPr>
        <w:br w:type="page"/>
      </w:r>
    </w:p>
    <w:p w:rsidR="007D4562" w:rsidRPr="007D4562" w:rsidRDefault="007D4562" w:rsidP="007D4562">
      <w:pPr>
        <w:shd w:val="clear" w:color="auto" w:fill="FFFFFF"/>
        <w:spacing w:after="0" w:line="240" w:lineRule="auto"/>
        <w:rPr>
          <w:rFonts w:cs="Arial"/>
        </w:rPr>
      </w:pPr>
      <w:r w:rsidRPr="007D4562">
        <w:rPr>
          <w:rFonts w:cs="Arial"/>
          <w:noProof/>
          <w:lang w:eastAsia="lt-LT"/>
        </w:rPr>
        <w:lastRenderedPageBreak/>
        <w:drawing>
          <wp:anchor distT="0" distB="0" distL="114300" distR="114300" simplePos="0" relativeHeight="251701248" behindDoc="0" locked="0" layoutInCell="1" allowOverlap="1" wp14:anchorId="3150FFDA" wp14:editId="0B741442">
            <wp:simplePos x="0" y="0"/>
            <wp:positionH relativeFrom="margin">
              <wp:align>left</wp:align>
            </wp:positionH>
            <wp:positionV relativeFrom="paragraph">
              <wp:posOffset>11938</wp:posOffset>
            </wp:positionV>
            <wp:extent cx="6238240" cy="142875"/>
            <wp:effectExtent l="0" t="0" r="0" b="9525"/>
            <wp:wrapNone/>
            <wp:docPr id="25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562" w:rsidRPr="007D4562" w:rsidRDefault="007D4562" w:rsidP="007D4562">
      <w:pPr>
        <w:jc w:val="center"/>
        <w:rPr>
          <w:rFonts w:cs="Arial"/>
          <w:b/>
        </w:rPr>
      </w:pPr>
      <w:r w:rsidRPr="007D4562">
        <w:rPr>
          <w:rFonts w:cs="Arial"/>
          <w:b/>
        </w:rPr>
        <w:t>Tęsiančių studijas 201</w:t>
      </w:r>
      <w:r>
        <w:rPr>
          <w:rFonts w:cs="Arial"/>
          <w:b/>
        </w:rPr>
        <w:t>4</w:t>
      </w:r>
      <w:r w:rsidRPr="007D4562">
        <w:rPr>
          <w:rFonts w:cs="Arial"/>
          <w:b/>
        </w:rPr>
        <w:t xml:space="preserve"> m. absolventų procentinė dalis pagal kryptis po 6 mėn.</w:t>
      </w:r>
    </w:p>
    <w:tbl>
      <w:tblPr>
        <w:tblW w:w="6772" w:type="dxa"/>
        <w:jc w:val="center"/>
        <w:tblBorders>
          <w:top w:val="single" w:sz="4" w:space="0" w:color="4775E7"/>
          <w:left w:val="single" w:sz="4" w:space="0" w:color="4775E7"/>
          <w:bottom w:val="single" w:sz="4" w:space="0" w:color="4775E7"/>
          <w:right w:val="single" w:sz="4" w:space="0" w:color="4775E7"/>
          <w:insideH w:val="single" w:sz="4" w:space="0" w:color="4775E7"/>
          <w:insideV w:val="single" w:sz="4" w:space="0" w:color="4775E7"/>
        </w:tblBorders>
        <w:shd w:val="clear" w:color="auto" w:fill="3D4B70"/>
        <w:tblLook w:val="04A0" w:firstRow="1" w:lastRow="0" w:firstColumn="1" w:lastColumn="0" w:noHBand="0" w:noVBand="1"/>
      </w:tblPr>
      <w:tblGrid>
        <w:gridCol w:w="3612"/>
        <w:gridCol w:w="3160"/>
      </w:tblGrid>
      <w:tr w:rsidR="007D4562" w:rsidRPr="007D4562" w:rsidTr="0054527C">
        <w:trPr>
          <w:trHeight w:val="676"/>
          <w:jc w:val="center"/>
        </w:trPr>
        <w:tc>
          <w:tcPr>
            <w:tcW w:w="3612" w:type="dxa"/>
            <w:tcBorders>
              <w:bottom w:val="single" w:sz="4" w:space="0" w:color="4775E7"/>
            </w:tcBorders>
            <w:shd w:val="clear" w:color="auto" w:fill="6F82B1"/>
            <w:vAlign w:val="center"/>
          </w:tcPr>
          <w:p w:rsidR="007D4562" w:rsidRPr="007D4562" w:rsidRDefault="007D4562" w:rsidP="00BA0A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7D4562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Studijų kryptis</w:t>
            </w:r>
          </w:p>
        </w:tc>
        <w:tc>
          <w:tcPr>
            <w:tcW w:w="3160" w:type="dxa"/>
            <w:tcBorders>
              <w:bottom w:val="single" w:sz="4" w:space="0" w:color="4775E7"/>
            </w:tcBorders>
            <w:shd w:val="clear" w:color="auto" w:fill="6F82B1"/>
            <w:vAlign w:val="center"/>
          </w:tcPr>
          <w:p w:rsidR="007D4562" w:rsidRPr="007D4562" w:rsidRDefault="007D4562" w:rsidP="00BA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D456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Tęsiančių studijas absolventų procentinė dalis po 6 mėn.</w:t>
            </w:r>
          </w:p>
        </w:tc>
      </w:tr>
      <w:tr w:rsidR="00BA0A1A" w:rsidRPr="007D4562" w:rsidTr="00E42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Burnos priežiūra</w:t>
            </w:r>
          </w:p>
        </w:tc>
        <w:tc>
          <w:tcPr>
            <w:tcW w:w="31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sz w:val="24"/>
                <w:szCs w:val="24"/>
              </w:rPr>
              <w:t>8,89%</w:t>
            </w:r>
          </w:p>
        </w:tc>
      </w:tr>
      <w:tr w:rsidR="00BA0A1A" w:rsidRPr="007D4562" w:rsidTr="00E42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Informatikos inžinerija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sz w:val="24"/>
                <w:szCs w:val="24"/>
              </w:rPr>
              <w:t>4,17%</w:t>
            </w:r>
          </w:p>
        </w:tc>
      </w:tr>
      <w:tr w:rsidR="00BA0A1A" w:rsidRPr="007D4562" w:rsidTr="00E42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Pedagogika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sz w:val="24"/>
                <w:szCs w:val="24"/>
              </w:rPr>
              <w:t>13,33%</w:t>
            </w:r>
          </w:p>
        </w:tc>
      </w:tr>
      <w:tr w:rsidR="00BA0A1A" w:rsidRPr="007D4562" w:rsidTr="00E42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Reabilitacija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sz w:val="24"/>
                <w:szCs w:val="24"/>
              </w:rPr>
              <w:t>9,30%</w:t>
            </w:r>
          </w:p>
        </w:tc>
      </w:tr>
      <w:tr w:rsidR="00BA0A1A" w:rsidRPr="007D4562" w:rsidTr="00E42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Socialinis darbas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sz w:val="24"/>
                <w:szCs w:val="24"/>
              </w:rPr>
              <w:t>13,04%</w:t>
            </w:r>
          </w:p>
        </w:tc>
      </w:tr>
      <w:tr w:rsidR="00BA0A1A" w:rsidRPr="007D4562" w:rsidTr="00E42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Teisė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sz w:val="24"/>
                <w:szCs w:val="24"/>
              </w:rPr>
              <w:t>18,52%</w:t>
            </w:r>
          </w:p>
        </w:tc>
      </w:tr>
      <w:tr w:rsidR="00BA0A1A" w:rsidRPr="007D4562" w:rsidTr="00E42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Verslas ir vadyba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sz w:val="24"/>
                <w:szCs w:val="24"/>
              </w:rPr>
              <w:t>18,60%</w:t>
            </w:r>
          </w:p>
        </w:tc>
      </w:tr>
    </w:tbl>
    <w:p w:rsidR="007D4562" w:rsidRPr="007D4562" w:rsidRDefault="007D4562" w:rsidP="007D4562">
      <w:pPr>
        <w:spacing w:after="0" w:line="240" w:lineRule="auto"/>
        <w:jc w:val="center"/>
        <w:rPr>
          <w:rFonts w:cs="Arial"/>
          <w:b/>
        </w:rPr>
      </w:pPr>
    </w:p>
    <w:p w:rsidR="007D4562" w:rsidRPr="007D4562" w:rsidRDefault="007D4562" w:rsidP="007D4562">
      <w:pPr>
        <w:spacing w:after="0" w:line="240" w:lineRule="auto"/>
        <w:jc w:val="center"/>
        <w:rPr>
          <w:rFonts w:cs="Arial"/>
          <w:b/>
        </w:rPr>
      </w:pPr>
      <w:r w:rsidRPr="007D4562">
        <w:rPr>
          <w:rFonts w:cs="Arial"/>
          <w:noProof/>
          <w:lang w:eastAsia="lt-LT"/>
        </w:rPr>
        <w:drawing>
          <wp:anchor distT="0" distB="0" distL="114300" distR="114300" simplePos="0" relativeHeight="251702272" behindDoc="0" locked="0" layoutInCell="1" allowOverlap="1" wp14:anchorId="7F39D514" wp14:editId="68B06DCE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238240" cy="142875"/>
            <wp:effectExtent l="0" t="0" r="0" b="9525"/>
            <wp:wrapNone/>
            <wp:docPr id="26" name="Paveikslėlis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562" w:rsidRPr="007D4562" w:rsidRDefault="007D4562" w:rsidP="007D4562">
      <w:pPr>
        <w:spacing w:after="0" w:line="240" w:lineRule="auto"/>
        <w:jc w:val="center"/>
        <w:rPr>
          <w:rFonts w:cs="Arial"/>
          <w:b/>
        </w:rPr>
      </w:pPr>
      <w:r w:rsidRPr="007D4562">
        <w:rPr>
          <w:rFonts w:cs="Arial"/>
          <w:b/>
        </w:rPr>
        <w:t>Tęsiančių studijas 201</w:t>
      </w:r>
      <w:r>
        <w:rPr>
          <w:rFonts w:cs="Arial"/>
          <w:b/>
        </w:rPr>
        <w:t>4</w:t>
      </w:r>
      <w:r w:rsidRPr="007D4562">
        <w:rPr>
          <w:rFonts w:cs="Arial"/>
          <w:b/>
        </w:rPr>
        <w:t xml:space="preserve"> m. absolventų procentinė dalis pagal kryptis po 12 mėn.</w:t>
      </w:r>
    </w:p>
    <w:p w:rsidR="007D4562" w:rsidRPr="007D4562" w:rsidRDefault="007D4562" w:rsidP="007D4562">
      <w:pPr>
        <w:spacing w:after="0" w:line="240" w:lineRule="auto"/>
        <w:jc w:val="center"/>
        <w:rPr>
          <w:rFonts w:cs="Arial"/>
          <w:b/>
        </w:rPr>
      </w:pPr>
    </w:p>
    <w:tbl>
      <w:tblPr>
        <w:tblW w:w="6772" w:type="dxa"/>
        <w:jc w:val="center"/>
        <w:tblBorders>
          <w:top w:val="single" w:sz="4" w:space="0" w:color="4775E7"/>
          <w:left w:val="single" w:sz="4" w:space="0" w:color="4775E7"/>
          <w:bottom w:val="single" w:sz="4" w:space="0" w:color="4775E7"/>
          <w:right w:val="single" w:sz="4" w:space="0" w:color="4775E7"/>
          <w:insideH w:val="single" w:sz="4" w:space="0" w:color="4775E7"/>
          <w:insideV w:val="single" w:sz="4" w:space="0" w:color="4775E7"/>
        </w:tblBorders>
        <w:shd w:val="clear" w:color="auto" w:fill="3D4B70"/>
        <w:tblLook w:val="04A0" w:firstRow="1" w:lastRow="0" w:firstColumn="1" w:lastColumn="0" w:noHBand="0" w:noVBand="1"/>
      </w:tblPr>
      <w:tblGrid>
        <w:gridCol w:w="3612"/>
        <w:gridCol w:w="3160"/>
      </w:tblGrid>
      <w:tr w:rsidR="007D4562" w:rsidRPr="007D4562" w:rsidTr="0054527C">
        <w:trPr>
          <w:trHeight w:val="676"/>
          <w:jc w:val="center"/>
        </w:trPr>
        <w:tc>
          <w:tcPr>
            <w:tcW w:w="3612" w:type="dxa"/>
            <w:tcBorders>
              <w:bottom w:val="single" w:sz="4" w:space="0" w:color="4775E7"/>
            </w:tcBorders>
            <w:shd w:val="clear" w:color="auto" w:fill="6F82B1"/>
            <w:vAlign w:val="center"/>
          </w:tcPr>
          <w:p w:rsidR="007D4562" w:rsidRPr="007D4562" w:rsidRDefault="007D4562" w:rsidP="00BA0A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7D4562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Studijų kryptis</w:t>
            </w:r>
          </w:p>
        </w:tc>
        <w:tc>
          <w:tcPr>
            <w:tcW w:w="3160" w:type="dxa"/>
            <w:tcBorders>
              <w:bottom w:val="single" w:sz="4" w:space="0" w:color="4775E7"/>
            </w:tcBorders>
            <w:shd w:val="clear" w:color="auto" w:fill="6F82B1"/>
            <w:vAlign w:val="center"/>
          </w:tcPr>
          <w:p w:rsidR="007D4562" w:rsidRPr="007D4562" w:rsidRDefault="007D4562" w:rsidP="00BA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D456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Tęsiančių studijas absolventų procentinė dalis po 12 mėn.</w:t>
            </w:r>
          </w:p>
        </w:tc>
      </w:tr>
      <w:tr w:rsidR="00BA0A1A" w:rsidRPr="007D4562" w:rsidTr="00571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BA0A1A" w:rsidRPr="00BA0A1A" w:rsidRDefault="00BA0A1A" w:rsidP="00BA0A1A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Burnos priežiūra</w:t>
            </w:r>
          </w:p>
        </w:tc>
        <w:tc>
          <w:tcPr>
            <w:tcW w:w="3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sz w:val="24"/>
                <w:szCs w:val="24"/>
              </w:rPr>
              <w:t>4,44%</w:t>
            </w:r>
          </w:p>
        </w:tc>
      </w:tr>
      <w:tr w:rsidR="00BA0A1A" w:rsidRPr="007D4562" w:rsidTr="00571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BA0A1A" w:rsidRPr="00BA0A1A" w:rsidRDefault="00BA0A1A" w:rsidP="00BA0A1A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Informatikos inžinerija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sz w:val="24"/>
                <w:szCs w:val="24"/>
              </w:rPr>
              <w:t>4,17%</w:t>
            </w:r>
          </w:p>
        </w:tc>
      </w:tr>
      <w:tr w:rsidR="00BA0A1A" w:rsidRPr="007D4562" w:rsidTr="00571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BA0A1A" w:rsidRPr="00BA0A1A" w:rsidRDefault="00BA0A1A" w:rsidP="00BA0A1A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Pedagogika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sz w:val="24"/>
                <w:szCs w:val="24"/>
              </w:rPr>
              <w:t>13,33%</w:t>
            </w:r>
          </w:p>
        </w:tc>
      </w:tr>
      <w:tr w:rsidR="00BA0A1A" w:rsidRPr="007D4562" w:rsidTr="00571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BA0A1A" w:rsidRPr="00BA0A1A" w:rsidRDefault="00BA0A1A" w:rsidP="00BA0A1A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Reabilitacija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sz w:val="24"/>
                <w:szCs w:val="24"/>
              </w:rPr>
              <w:t>9,30%</w:t>
            </w:r>
          </w:p>
        </w:tc>
      </w:tr>
      <w:tr w:rsidR="00BA0A1A" w:rsidRPr="007D4562" w:rsidTr="00571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Socialinis darbas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sz w:val="24"/>
                <w:szCs w:val="24"/>
              </w:rPr>
              <w:t>13,04%</w:t>
            </w:r>
          </w:p>
        </w:tc>
      </w:tr>
      <w:tr w:rsidR="00BA0A1A" w:rsidRPr="007D4562" w:rsidTr="00571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Teisė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sz w:val="24"/>
                <w:szCs w:val="24"/>
              </w:rPr>
              <w:t>14,81%</w:t>
            </w:r>
          </w:p>
        </w:tc>
      </w:tr>
      <w:tr w:rsidR="00BA0A1A" w:rsidRPr="007D4562" w:rsidTr="00571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Verslas ir vadyba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A0A1A" w:rsidRPr="00BA0A1A" w:rsidRDefault="00BA0A1A" w:rsidP="00BA0A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1A">
              <w:rPr>
                <w:rFonts w:ascii="Times New Roman" w:hAnsi="Times New Roman" w:cs="Times New Roman"/>
                <w:sz w:val="24"/>
                <w:szCs w:val="24"/>
              </w:rPr>
              <w:t>18,60%</w:t>
            </w:r>
          </w:p>
        </w:tc>
      </w:tr>
    </w:tbl>
    <w:p w:rsidR="007D4562" w:rsidRPr="007D4562" w:rsidRDefault="007D4562" w:rsidP="007D4562">
      <w:pPr>
        <w:spacing w:after="0" w:line="240" w:lineRule="auto"/>
        <w:jc w:val="center"/>
        <w:rPr>
          <w:rFonts w:cs="Arial"/>
          <w:b/>
        </w:rPr>
      </w:pPr>
    </w:p>
    <w:p w:rsidR="007D4562" w:rsidRPr="007D4562" w:rsidRDefault="007D4562" w:rsidP="007D4562">
      <w:pPr>
        <w:spacing w:after="0" w:line="240" w:lineRule="auto"/>
        <w:jc w:val="center"/>
        <w:rPr>
          <w:rFonts w:cs="Arial"/>
          <w:b/>
        </w:rPr>
      </w:pPr>
      <w:r w:rsidRPr="007D4562">
        <w:rPr>
          <w:rFonts w:cs="Arial"/>
          <w:noProof/>
          <w:lang w:eastAsia="lt-LT"/>
        </w:rPr>
        <w:drawing>
          <wp:anchor distT="0" distB="0" distL="114300" distR="114300" simplePos="0" relativeHeight="251703296" behindDoc="0" locked="0" layoutInCell="1" allowOverlap="1" wp14:anchorId="311C98F3" wp14:editId="3124811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238240" cy="142875"/>
            <wp:effectExtent l="0" t="0" r="0" b="9525"/>
            <wp:wrapNone/>
            <wp:docPr id="29" name="Paveikslėlis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8D9" w:rsidRDefault="005A4769" w:rsidP="00410D77">
      <w:pPr>
        <w:shd w:val="clear" w:color="auto" w:fill="FFFFFF"/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anchor distT="0" distB="0" distL="114300" distR="114300" simplePos="0" relativeHeight="251704320" behindDoc="0" locked="0" layoutInCell="1" allowOverlap="1" wp14:anchorId="5B41C591" wp14:editId="05453BB3">
            <wp:simplePos x="0" y="0"/>
            <wp:positionH relativeFrom="column">
              <wp:posOffset>-112776</wp:posOffset>
            </wp:positionH>
            <wp:positionV relativeFrom="paragraph">
              <wp:posOffset>3538982</wp:posOffset>
            </wp:positionV>
            <wp:extent cx="6236970" cy="146050"/>
            <wp:effectExtent l="0" t="0" r="0" b="6350"/>
            <wp:wrapNone/>
            <wp:docPr id="33" name="Paveikslėlis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8D9" w:rsidRPr="005A4769">
        <w:rPr>
          <w:noProof/>
          <w:color w:val="3333CC"/>
          <w:lang w:eastAsia="lt-LT"/>
        </w:rPr>
        <w:drawing>
          <wp:inline distT="0" distB="0" distL="0" distR="0" wp14:anchorId="25ACCCCC" wp14:editId="71397DAE">
            <wp:extent cx="5758815" cy="3395472"/>
            <wp:effectExtent l="0" t="0" r="13335" b="14605"/>
            <wp:docPr id="32" name="Diagrama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E209C" w:rsidRDefault="000467A4" w:rsidP="000E209C">
      <w:pPr>
        <w:rPr>
          <w:rFonts w:cs="Arial"/>
          <w:b/>
        </w:rPr>
      </w:pPr>
      <w:r>
        <w:rPr>
          <w:rFonts w:cs="Arial"/>
          <w:b/>
          <w:noProof/>
          <w:lang w:eastAsia="lt-LT"/>
        </w:rPr>
        <w:lastRenderedPageBreak/>
        <w:drawing>
          <wp:inline distT="0" distB="0" distL="0" distR="0" wp14:anchorId="563DB573">
            <wp:extent cx="6236970" cy="146050"/>
            <wp:effectExtent l="0" t="0" r="0" b="6350"/>
            <wp:docPr id="44" name="Paveikslėlis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28D9" w:rsidRPr="00B70D0B" w:rsidRDefault="000E209C" w:rsidP="00B70D0B">
      <w:pPr>
        <w:jc w:val="center"/>
        <w:rPr>
          <w:rFonts w:cs="Arial"/>
          <w:b/>
        </w:rPr>
      </w:pPr>
      <w:r>
        <w:rPr>
          <w:rFonts w:cs="Arial"/>
          <w:b/>
        </w:rPr>
        <w:t>Dirbančių absolventų skaičius 6 mėn. po baigimo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418"/>
        <w:gridCol w:w="3118"/>
        <w:gridCol w:w="2268"/>
        <w:gridCol w:w="2410"/>
      </w:tblGrid>
      <w:tr w:rsidR="001665A2" w:rsidRPr="001665A2" w:rsidTr="00B70D0B">
        <w:trPr>
          <w:trHeight w:val="300"/>
        </w:trPr>
        <w:tc>
          <w:tcPr>
            <w:tcW w:w="1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  <w:t>Studijų baigimo metai</w:t>
            </w:r>
          </w:p>
        </w:tc>
        <w:tc>
          <w:tcPr>
            <w:tcW w:w="3118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  <w:t>Studijų sritis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  <w:t>Dirbančių absolventų skaičius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  <w:t>Dirbančių absolventų procentinė dalis</w:t>
            </w:r>
          </w:p>
        </w:tc>
      </w:tr>
      <w:tr w:rsidR="001665A2" w:rsidRPr="001665A2" w:rsidTr="00B70D0B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2014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Biomedicinos mokslų studijų sritis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64,94%</w:t>
            </w:r>
          </w:p>
        </w:tc>
      </w:tr>
      <w:tr w:rsidR="001665A2" w:rsidRPr="001665A2" w:rsidTr="00B70D0B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2014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Socialinių mokslų studijų sritis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67,94%</w:t>
            </w:r>
          </w:p>
        </w:tc>
      </w:tr>
      <w:tr w:rsidR="001665A2" w:rsidRPr="001665A2" w:rsidTr="00B70D0B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2014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Technologijos mokslų studijų sritis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62,50%</w:t>
            </w:r>
          </w:p>
        </w:tc>
      </w:tr>
    </w:tbl>
    <w:p w:rsidR="00F928D9" w:rsidRDefault="00F928D9" w:rsidP="0050294F">
      <w:pPr>
        <w:shd w:val="clear" w:color="auto" w:fill="FFFFFF"/>
        <w:rPr>
          <w:rFonts w:cs="Arial"/>
        </w:rPr>
      </w:pPr>
    </w:p>
    <w:p w:rsidR="000E209C" w:rsidRDefault="000467A4" w:rsidP="0050294F">
      <w:pPr>
        <w:shd w:val="clear" w:color="auto" w:fill="FFFFFF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102A22F9" wp14:editId="3B8C6F8B">
            <wp:extent cx="6209665" cy="145411"/>
            <wp:effectExtent l="0" t="0" r="0" b="7620"/>
            <wp:docPr id="45" name="Paveikslėlis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14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28D9" w:rsidRDefault="001665A2" w:rsidP="00B70D0B">
      <w:pPr>
        <w:shd w:val="clear" w:color="auto" w:fill="FFFFFF"/>
        <w:jc w:val="center"/>
        <w:rPr>
          <w:rFonts w:cs="Arial"/>
        </w:rPr>
      </w:pPr>
      <w:r>
        <w:rPr>
          <w:rFonts w:cs="Arial"/>
          <w:b/>
        </w:rPr>
        <w:t>Dirbančių absolventų skaičius 12 mėn. po baigimo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3118"/>
        <w:gridCol w:w="2268"/>
        <w:gridCol w:w="2268"/>
      </w:tblGrid>
      <w:tr w:rsidR="001665A2" w:rsidRPr="001665A2" w:rsidTr="00B70D0B">
        <w:trPr>
          <w:trHeight w:val="300"/>
        </w:trPr>
        <w:tc>
          <w:tcPr>
            <w:tcW w:w="1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  <w:t>Studijų baigimo metai</w:t>
            </w:r>
          </w:p>
        </w:tc>
        <w:tc>
          <w:tcPr>
            <w:tcW w:w="3118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  <w:t>Studijų sritis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  <w:t>Dirbančių absolventų skaičius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  <w:t>Dirbančių absolventų procentinė dalis</w:t>
            </w:r>
          </w:p>
        </w:tc>
      </w:tr>
      <w:tr w:rsidR="001665A2" w:rsidRPr="001665A2" w:rsidTr="00B70D0B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2014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Biomedicinos mokslų studijų sritis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70,11%</w:t>
            </w:r>
          </w:p>
        </w:tc>
      </w:tr>
      <w:tr w:rsidR="001665A2" w:rsidRPr="001665A2" w:rsidTr="00B70D0B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2014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Socialinių mokslų studijų sritis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70,33%</w:t>
            </w:r>
          </w:p>
        </w:tc>
      </w:tr>
      <w:tr w:rsidR="001665A2" w:rsidRPr="001665A2" w:rsidTr="00B70D0B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2014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Technologijos mokslų studijų sritis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665A2" w:rsidRPr="001665A2" w:rsidRDefault="001665A2" w:rsidP="001665A2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1665A2">
              <w:rPr>
                <w:rFonts w:eastAsia="Times New Roman" w:cs="Arial"/>
                <w:sz w:val="22"/>
                <w:szCs w:val="22"/>
                <w:lang w:eastAsia="lt-LT"/>
              </w:rPr>
              <w:t>73,08%</w:t>
            </w:r>
          </w:p>
        </w:tc>
      </w:tr>
    </w:tbl>
    <w:p w:rsidR="00F928D9" w:rsidRDefault="00F928D9" w:rsidP="0050294F">
      <w:pPr>
        <w:shd w:val="clear" w:color="auto" w:fill="FFFFFF"/>
        <w:rPr>
          <w:rFonts w:cs="Arial"/>
        </w:rPr>
      </w:pPr>
    </w:p>
    <w:p w:rsidR="00F928D9" w:rsidRDefault="000467A4" w:rsidP="0050294F">
      <w:pPr>
        <w:shd w:val="clear" w:color="auto" w:fill="FFFFFF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213936C8">
            <wp:extent cx="6236970" cy="146050"/>
            <wp:effectExtent l="0" t="0" r="0" b="6350"/>
            <wp:docPr id="46" name="Paveikslėlis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1EA2" w:rsidRDefault="008A2460" w:rsidP="000E209C">
      <w:pPr>
        <w:shd w:val="clear" w:color="auto" w:fill="FFFFFF"/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400F94A8" wp14:editId="20DF4118">
            <wp:extent cx="5410200" cy="3319463"/>
            <wp:effectExtent l="0" t="0" r="0" b="14605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A2460" w:rsidRDefault="008A2460" w:rsidP="000E209C">
      <w:pPr>
        <w:shd w:val="clear" w:color="auto" w:fill="FFFFFF"/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5D798A51">
            <wp:extent cx="6236970" cy="146050"/>
            <wp:effectExtent l="0" t="0" r="0" b="6350"/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2460" w:rsidRDefault="008A2460" w:rsidP="008A2460">
      <w:pPr>
        <w:rPr>
          <w:rFonts w:cs="Arial"/>
        </w:rPr>
      </w:pPr>
      <w:r>
        <w:rPr>
          <w:rFonts w:cs="Arial"/>
        </w:rPr>
        <w:br w:type="page"/>
      </w:r>
      <w:r>
        <w:rPr>
          <w:rFonts w:cs="Arial"/>
          <w:noProof/>
          <w:lang w:eastAsia="lt-LT"/>
        </w:rPr>
        <w:lastRenderedPageBreak/>
        <w:drawing>
          <wp:inline distT="0" distB="0" distL="0" distR="0" wp14:anchorId="76633C85">
            <wp:extent cx="6236970" cy="146050"/>
            <wp:effectExtent l="0" t="0" r="0" b="6350"/>
            <wp:docPr id="48" name="Paveikslėlis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2460" w:rsidRDefault="00953D21" w:rsidP="00953D21">
      <w:pPr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207FC80D" wp14:editId="2F0F6BD0">
            <wp:extent cx="5257800" cy="4443984"/>
            <wp:effectExtent l="0" t="0" r="0" b="13970"/>
            <wp:docPr id="49" name="Diagrama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630D3" w:rsidRDefault="000630D3" w:rsidP="00953D21">
      <w:pPr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74B37D19">
            <wp:extent cx="6236970" cy="146050"/>
            <wp:effectExtent l="0" t="0" r="0" b="6350"/>
            <wp:docPr id="50" name="Paveikslėlis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30D3" w:rsidRDefault="00FF4BDD" w:rsidP="00953D21">
      <w:pPr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6DB4C9E3" wp14:editId="736CEAAD">
            <wp:extent cx="5224272" cy="3004820"/>
            <wp:effectExtent l="0" t="0" r="14605" b="5080"/>
            <wp:docPr id="51" name="Diagrama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FF4BDD" w:rsidRDefault="00FF4BDD" w:rsidP="00953D21">
      <w:pPr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777BAE56">
            <wp:extent cx="6236970" cy="146050"/>
            <wp:effectExtent l="0" t="0" r="0" b="6350"/>
            <wp:docPr id="52" name="Paveikslėlis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128B" w:rsidRDefault="00BA128B">
      <w:pPr>
        <w:rPr>
          <w:rFonts w:cs="Arial"/>
        </w:rPr>
      </w:pPr>
      <w:r>
        <w:rPr>
          <w:rFonts w:cs="Arial"/>
        </w:rPr>
        <w:br w:type="page"/>
      </w:r>
    </w:p>
    <w:p w:rsidR="00F33CC4" w:rsidRDefault="00F33CC4" w:rsidP="00F33CC4">
      <w:pPr>
        <w:jc w:val="center"/>
        <w:rPr>
          <w:rFonts w:cs="Arial"/>
        </w:rPr>
      </w:pPr>
      <w:r>
        <w:rPr>
          <w:rFonts w:cs="Arial"/>
          <w:noProof/>
          <w:lang w:eastAsia="lt-LT"/>
        </w:rPr>
        <w:lastRenderedPageBreak/>
        <w:drawing>
          <wp:anchor distT="0" distB="0" distL="114300" distR="114300" simplePos="0" relativeHeight="251706368" behindDoc="0" locked="0" layoutInCell="1" allowOverlap="1" wp14:anchorId="7070902D" wp14:editId="2957F3CD">
            <wp:simplePos x="0" y="0"/>
            <wp:positionH relativeFrom="margin">
              <wp:align>right</wp:align>
            </wp:positionH>
            <wp:positionV relativeFrom="paragraph">
              <wp:posOffset>-233934</wp:posOffset>
            </wp:positionV>
            <wp:extent cx="6236970" cy="146050"/>
            <wp:effectExtent l="0" t="0" r="0" b="6350"/>
            <wp:wrapNone/>
            <wp:docPr id="61" name="Paveikslėlis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t-LT"/>
        </w:rPr>
        <w:drawing>
          <wp:inline distT="0" distB="0" distL="0" distR="0" wp14:anchorId="66362E19" wp14:editId="47936181">
            <wp:extent cx="4572000" cy="3276594"/>
            <wp:effectExtent l="0" t="0" r="0" b="635"/>
            <wp:docPr id="58" name="Diagrama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33CC4" w:rsidRDefault="00F33CC4" w:rsidP="00F33CC4">
      <w:pPr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62D03D9F" wp14:editId="69D8E955">
            <wp:extent cx="6236970" cy="146050"/>
            <wp:effectExtent l="0" t="0" r="0" b="6350"/>
            <wp:docPr id="60" name="Paveikslėlis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3CC4" w:rsidRDefault="00F33CC4" w:rsidP="00F33CC4">
      <w:pPr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67AEF5FA" wp14:editId="2A5DA05C">
            <wp:extent cx="4572000" cy="3276594"/>
            <wp:effectExtent l="0" t="0" r="0" b="635"/>
            <wp:docPr id="62" name="Diagrama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33CC4" w:rsidRDefault="00F33CC4" w:rsidP="00F33CC4">
      <w:pPr>
        <w:jc w:val="center"/>
        <w:rPr>
          <w:rFonts w:cs="Arial"/>
        </w:rPr>
      </w:pPr>
    </w:p>
    <w:p w:rsidR="00BA128B" w:rsidRDefault="00F33CC4" w:rsidP="00F33CC4">
      <w:pPr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20248E1E">
            <wp:extent cx="6236970" cy="146050"/>
            <wp:effectExtent l="0" t="0" r="0" b="6350"/>
            <wp:docPr id="59" name="Paveikslėlis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3CC4" w:rsidRDefault="00F33CC4">
      <w:pPr>
        <w:rPr>
          <w:rFonts w:cs="Arial"/>
        </w:rPr>
      </w:pPr>
      <w:r>
        <w:rPr>
          <w:rFonts w:cs="Arial"/>
        </w:rPr>
        <w:br w:type="page"/>
      </w:r>
    </w:p>
    <w:p w:rsidR="00BA128B" w:rsidRDefault="00BA128B">
      <w:pPr>
        <w:rPr>
          <w:rFonts w:cs="Arial"/>
        </w:rPr>
      </w:pPr>
      <w:r>
        <w:rPr>
          <w:rFonts w:cs="Arial"/>
          <w:noProof/>
          <w:lang w:eastAsia="lt-LT"/>
        </w:rPr>
        <w:lastRenderedPageBreak/>
        <w:drawing>
          <wp:inline distT="0" distB="0" distL="0" distR="0" wp14:anchorId="1F4ACE9C">
            <wp:extent cx="6236970" cy="146050"/>
            <wp:effectExtent l="0" t="0" r="0" b="6350"/>
            <wp:docPr id="54" name="Paveikslėlis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BDD" w:rsidRDefault="006F32D9" w:rsidP="00953D21">
      <w:pPr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anchor distT="0" distB="0" distL="114300" distR="114300" simplePos="0" relativeHeight="251705344" behindDoc="0" locked="0" layoutInCell="1" allowOverlap="1" wp14:anchorId="427E69AC" wp14:editId="06A8D643">
            <wp:simplePos x="0" y="0"/>
            <wp:positionH relativeFrom="margin">
              <wp:align>left</wp:align>
            </wp:positionH>
            <wp:positionV relativeFrom="paragraph">
              <wp:posOffset>3877564</wp:posOffset>
            </wp:positionV>
            <wp:extent cx="6236970" cy="146050"/>
            <wp:effectExtent l="0" t="0" r="0" b="6350"/>
            <wp:wrapNone/>
            <wp:docPr id="55" name="Paveikslėlis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28B">
        <w:rPr>
          <w:noProof/>
          <w:lang w:eastAsia="lt-LT"/>
        </w:rPr>
        <w:drawing>
          <wp:inline distT="0" distB="0" distL="0" distR="0" wp14:anchorId="219BEB85" wp14:editId="75A7238E">
            <wp:extent cx="5443728" cy="4023360"/>
            <wp:effectExtent l="0" t="0" r="5080" b="15240"/>
            <wp:docPr id="53" name="Diagrama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F76B1" w:rsidRPr="0084305C" w:rsidRDefault="006F32D9" w:rsidP="00953D21">
      <w:pPr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66166252" wp14:editId="1262BF24">
            <wp:extent cx="5642610" cy="3876675"/>
            <wp:effectExtent l="0" t="0" r="15240" b="9525"/>
            <wp:docPr id="56" name="Diagrama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>
        <w:rPr>
          <w:rFonts w:cs="Arial"/>
          <w:noProof/>
          <w:lang w:eastAsia="lt-LT"/>
        </w:rPr>
        <w:drawing>
          <wp:inline distT="0" distB="0" distL="0" distR="0" wp14:anchorId="4527038C">
            <wp:extent cx="6236970" cy="146050"/>
            <wp:effectExtent l="0" t="0" r="0" b="6350"/>
            <wp:docPr id="57" name="Paveikslėlis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76B1" w:rsidRPr="0084305C" w:rsidSect="00CB10A0">
      <w:headerReference w:type="default" r:id="rId32"/>
      <w:pgSz w:w="11906" w:h="16838"/>
      <w:pgMar w:top="1701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FE2" w:rsidRDefault="00BD6FE2" w:rsidP="0050294F">
      <w:pPr>
        <w:spacing w:after="0" w:line="240" w:lineRule="auto"/>
      </w:pPr>
      <w:r>
        <w:separator/>
      </w:r>
    </w:p>
  </w:endnote>
  <w:endnote w:type="continuationSeparator" w:id="0">
    <w:p w:rsidR="00BD6FE2" w:rsidRDefault="00BD6FE2" w:rsidP="005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FE2" w:rsidRDefault="00BD6FE2" w:rsidP="0050294F">
      <w:pPr>
        <w:spacing w:after="0" w:line="240" w:lineRule="auto"/>
      </w:pPr>
      <w:r>
        <w:separator/>
      </w:r>
    </w:p>
  </w:footnote>
  <w:footnote w:type="continuationSeparator" w:id="0">
    <w:p w:rsidR="00BD6FE2" w:rsidRDefault="00BD6FE2" w:rsidP="005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0DA" w:rsidRPr="00CF43C5" w:rsidRDefault="005110DA" w:rsidP="001341A1">
    <w:pPr>
      <w:spacing w:after="0"/>
      <w:rPr>
        <w:rFonts w:cs="Arial"/>
        <w:color w:val="002060"/>
        <w:sz w:val="18"/>
        <w:szCs w:val="18"/>
      </w:rPr>
    </w:pPr>
    <w:r>
      <w:rPr>
        <w:noProof/>
        <w:lang w:eastAsia="lt-LT"/>
      </w:rPr>
      <w:drawing>
        <wp:anchor distT="0" distB="0" distL="114300" distR="114300" simplePos="0" relativeHeight="251658240" behindDoc="1" locked="0" layoutInCell="1" allowOverlap="1" wp14:anchorId="20C43151" wp14:editId="21A4B1B1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745490" cy="819150"/>
          <wp:effectExtent l="0" t="0" r="0" b="0"/>
          <wp:wrapNone/>
          <wp:docPr id="16" name="Paveikslėlis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F43C5">
      <w:rPr>
        <w:rFonts w:cs="Arial"/>
        <w:color w:val="002060"/>
        <w:sz w:val="18"/>
      </w:rPr>
      <w:t xml:space="preserve">Absolventų, baigusių studijas 2014 metais, </w:t>
    </w:r>
  </w:p>
  <w:p w:rsidR="005110DA" w:rsidRDefault="005110DA" w:rsidP="001341A1">
    <w:pPr>
      <w:spacing w:after="0"/>
      <w:rPr>
        <w:rFonts w:cs="Arial"/>
        <w:color w:val="002060"/>
        <w:sz w:val="18"/>
      </w:rPr>
    </w:pPr>
    <w:r w:rsidRPr="00CF43C5">
      <w:rPr>
        <w:rFonts w:cs="Arial"/>
        <w:color w:val="002060"/>
        <w:sz w:val="18"/>
      </w:rPr>
      <w:t>karjer</w:t>
    </w:r>
    <w:r w:rsidR="002C30FB">
      <w:rPr>
        <w:rFonts w:cs="Arial"/>
        <w:color w:val="002060"/>
        <w:sz w:val="18"/>
      </w:rPr>
      <w:t>os stebėsenos duomenų ataskaita</w:t>
    </w:r>
  </w:p>
  <w:p w:rsidR="005110DA" w:rsidRDefault="005110DA" w:rsidP="005C06AB">
    <w:pPr>
      <w:spacing w:after="0"/>
      <w:rPr>
        <w:rFonts w:cs="Arial"/>
        <w:color w:val="002060"/>
        <w:sz w:val="18"/>
      </w:rPr>
    </w:pPr>
  </w:p>
  <w:p w:rsidR="005110DA" w:rsidRPr="001F2355" w:rsidRDefault="005110DA" w:rsidP="005C06AB">
    <w:pPr>
      <w:pStyle w:val="Komentarasmazas"/>
      <w:spacing w:after="0" w:line="240" w:lineRule="auto"/>
      <w:rPr>
        <w:rFonts w:cs="Arial"/>
        <w:sz w:val="18"/>
        <w:lang w:val="lt-LT"/>
      </w:rPr>
    </w:pPr>
    <w:r>
      <w:rPr>
        <w:rFonts w:cs="Arial"/>
        <w:color w:val="002060"/>
        <w:sz w:val="18"/>
        <w:lang w:val="lt-LT"/>
      </w:rPr>
      <w:t xml:space="preserve"> </w:t>
    </w:r>
  </w:p>
  <w:p w:rsidR="005110DA" w:rsidRPr="005C06AB" w:rsidRDefault="005110DA">
    <w:pPr>
      <w:pStyle w:val="Antrats"/>
      <w:rPr>
        <w:lang w:val="lt-LT"/>
      </w:rPr>
    </w:pPr>
    <w:r>
      <w:rPr>
        <w:lang w:val="lt-LT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.5pt;height:28.5pt" o:bullet="t">
        <v:imagedata r:id="rId1" o:title="Untitled-3"/>
      </v:shape>
    </w:pict>
  </w:numPicBullet>
  <w:numPicBullet w:numPicBulletId="1">
    <w:pict>
      <v:shape id="_x0000_i1029" type="#_x0000_t75" style="width:42pt;height:42pt" o:bullet="t">
        <v:imagedata r:id="rId2" o:title="bul"/>
      </v:shape>
    </w:pict>
  </w:numPicBullet>
  <w:abstractNum w:abstractNumId="0" w15:restartNumberingAfterBreak="0">
    <w:nsid w:val="28395F63"/>
    <w:multiLevelType w:val="hybridMultilevel"/>
    <w:tmpl w:val="5A968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51F0"/>
    <w:multiLevelType w:val="hybridMultilevel"/>
    <w:tmpl w:val="7A6AA978"/>
    <w:lvl w:ilvl="0" w:tplc="07F821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87090"/>
    <w:multiLevelType w:val="hybridMultilevel"/>
    <w:tmpl w:val="F6EEAB10"/>
    <w:lvl w:ilvl="0" w:tplc="EA5C6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30E71"/>
    <w:multiLevelType w:val="hybridMultilevel"/>
    <w:tmpl w:val="59C692C6"/>
    <w:lvl w:ilvl="0" w:tplc="3820B0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2692F65"/>
    <w:multiLevelType w:val="hybridMultilevel"/>
    <w:tmpl w:val="FB44F17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60445F8"/>
    <w:multiLevelType w:val="hybridMultilevel"/>
    <w:tmpl w:val="06A8A536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7802253F"/>
    <w:multiLevelType w:val="hybridMultilevel"/>
    <w:tmpl w:val="7AD00B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95B13"/>
    <w:multiLevelType w:val="hybridMultilevel"/>
    <w:tmpl w:val="1B6C48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4F"/>
    <w:rsid w:val="00000A74"/>
    <w:rsid w:val="00002D06"/>
    <w:rsid w:val="0001430F"/>
    <w:rsid w:val="000467A4"/>
    <w:rsid w:val="00053BCD"/>
    <w:rsid w:val="00053DEA"/>
    <w:rsid w:val="00055DC1"/>
    <w:rsid w:val="000630D3"/>
    <w:rsid w:val="000743AD"/>
    <w:rsid w:val="0007691C"/>
    <w:rsid w:val="00082261"/>
    <w:rsid w:val="00092FEC"/>
    <w:rsid w:val="00096DB8"/>
    <w:rsid w:val="000B6E99"/>
    <w:rsid w:val="000D4A55"/>
    <w:rsid w:val="000E209C"/>
    <w:rsid w:val="000E6C2C"/>
    <w:rsid w:val="000F3BA5"/>
    <w:rsid w:val="00102541"/>
    <w:rsid w:val="00105886"/>
    <w:rsid w:val="0011705B"/>
    <w:rsid w:val="0012004B"/>
    <w:rsid w:val="001313A8"/>
    <w:rsid w:val="001341A1"/>
    <w:rsid w:val="00141B87"/>
    <w:rsid w:val="00144FEE"/>
    <w:rsid w:val="00145EAF"/>
    <w:rsid w:val="001561F3"/>
    <w:rsid w:val="00162676"/>
    <w:rsid w:val="00162D24"/>
    <w:rsid w:val="00164178"/>
    <w:rsid w:val="001665A2"/>
    <w:rsid w:val="0017266C"/>
    <w:rsid w:val="00192571"/>
    <w:rsid w:val="00196C6A"/>
    <w:rsid w:val="00196DBC"/>
    <w:rsid w:val="001A514B"/>
    <w:rsid w:val="001C289D"/>
    <w:rsid w:val="001C6814"/>
    <w:rsid w:val="001E20B0"/>
    <w:rsid w:val="001F2355"/>
    <w:rsid w:val="001F3AB4"/>
    <w:rsid w:val="002004C2"/>
    <w:rsid w:val="00201F2E"/>
    <w:rsid w:val="00222331"/>
    <w:rsid w:val="00240C60"/>
    <w:rsid w:val="00241E5E"/>
    <w:rsid w:val="00243191"/>
    <w:rsid w:val="0024384A"/>
    <w:rsid w:val="0025333E"/>
    <w:rsid w:val="0025643A"/>
    <w:rsid w:val="00262EEF"/>
    <w:rsid w:val="002720ED"/>
    <w:rsid w:val="00275F94"/>
    <w:rsid w:val="00284A13"/>
    <w:rsid w:val="00296DB0"/>
    <w:rsid w:val="00297A8F"/>
    <w:rsid w:val="002B2907"/>
    <w:rsid w:val="002C269C"/>
    <w:rsid w:val="002C30FB"/>
    <w:rsid w:val="002D7C01"/>
    <w:rsid w:val="002E317E"/>
    <w:rsid w:val="002E6738"/>
    <w:rsid w:val="002F32BD"/>
    <w:rsid w:val="002F3964"/>
    <w:rsid w:val="002F4A7A"/>
    <w:rsid w:val="00311463"/>
    <w:rsid w:val="003260B0"/>
    <w:rsid w:val="00350ACC"/>
    <w:rsid w:val="00350DBF"/>
    <w:rsid w:val="00354BD9"/>
    <w:rsid w:val="00357913"/>
    <w:rsid w:val="00371659"/>
    <w:rsid w:val="003738B5"/>
    <w:rsid w:val="0038008A"/>
    <w:rsid w:val="003B3CEC"/>
    <w:rsid w:val="003C4D8F"/>
    <w:rsid w:val="003D71B5"/>
    <w:rsid w:val="003E654C"/>
    <w:rsid w:val="003E70E5"/>
    <w:rsid w:val="003F19D6"/>
    <w:rsid w:val="003F3F0E"/>
    <w:rsid w:val="003F5BFF"/>
    <w:rsid w:val="00410D77"/>
    <w:rsid w:val="00411561"/>
    <w:rsid w:val="004140D9"/>
    <w:rsid w:val="0041624A"/>
    <w:rsid w:val="004255B9"/>
    <w:rsid w:val="004335A0"/>
    <w:rsid w:val="0043399A"/>
    <w:rsid w:val="00443F6D"/>
    <w:rsid w:val="00456295"/>
    <w:rsid w:val="0046770E"/>
    <w:rsid w:val="00471EA2"/>
    <w:rsid w:val="00474AAF"/>
    <w:rsid w:val="00485BA8"/>
    <w:rsid w:val="004910EF"/>
    <w:rsid w:val="004A4594"/>
    <w:rsid w:val="004B320D"/>
    <w:rsid w:val="004B6EA9"/>
    <w:rsid w:val="004E5C4F"/>
    <w:rsid w:val="0050294F"/>
    <w:rsid w:val="00506981"/>
    <w:rsid w:val="005101D8"/>
    <w:rsid w:val="005110DA"/>
    <w:rsid w:val="00530CB1"/>
    <w:rsid w:val="005412DB"/>
    <w:rsid w:val="00546C34"/>
    <w:rsid w:val="005610B0"/>
    <w:rsid w:val="005645FA"/>
    <w:rsid w:val="00565258"/>
    <w:rsid w:val="00577155"/>
    <w:rsid w:val="00577CEE"/>
    <w:rsid w:val="00581CCC"/>
    <w:rsid w:val="0058384F"/>
    <w:rsid w:val="00586C0D"/>
    <w:rsid w:val="005A4769"/>
    <w:rsid w:val="005B1AA6"/>
    <w:rsid w:val="005C06AB"/>
    <w:rsid w:val="005E78FD"/>
    <w:rsid w:val="005F3AF9"/>
    <w:rsid w:val="00611C80"/>
    <w:rsid w:val="006236E0"/>
    <w:rsid w:val="00633633"/>
    <w:rsid w:val="00633DC5"/>
    <w:rsid w:val="00637B72"/>
    <w:rsid w:val="00650C78"/>
    <w:rsid w:val="006521AA"/>
    <w:rsid w:val="00653E8B"/>
    <w:rsid w:val="00661053"/>
    <w:rsid w:val="006630CD"/>
    <w:rsid w:val="00663A1F"/>
    <w:rsid w:val="00676811"/>
    <w:rsid w:val="0068333C"/>
    <w:rsid w:val="00692246"/>
    <w:rsid w:val="006A0736"/>
    <w:rsid w:val="006B3F44"/>
    <w:rsid w:val="006B5A6C"/>
    <w:rsid w:val="006B6BC3"/>
    <w:rsid w:val="006C1611"/>
    <w:rsid w:val="006D6A5A"/>
    <w:rsid w:val="006E7FFD"/>
    <w:rsid w:val="006F32D9"/>
    <w:rsid w:val="00712487"/>
    <w:rsid w:val="00712814"/>
    <w:rsid w:val="00716673"/>
    <w:rsid w:val="0072323D"/>
    <w:rsid w:val="007342AE"/>
    <w:rsid w:val="00752FDD"/>
    <w:rsid w:val="007543BF"/>
    <w:rsid w:val="00772CB4"/>
    <w:rsid w:val="007730FB"/>
    <w:rsid w:val="00774227"/>
    <w:rsid w:val="00777D82"/>
    <w:rsid w:val="00780336"/>
    <w:rsid w:val="007A45DE"/>
    <w:rsid w:val="007B68F7"/>
    <w:rsid w:val="007D0452"/>
    <w:rsid w:val="007D1EE8"/>
    <w:rsid w:val="007D3EFE"/>
    <w:rsid w:val="007D4562"/>
    <w:rsid w:val="007D4BF9"/>
    <w:rsid w:val="007E4C0F"/>
    <w:rsid w:val="007F1AFD"/>
    <w:rsid w:val="007F76B1"/>
    <w:rsid w:val="0080261B"/>
    <w:rsid w:val="008033E4"/>
    <w:rsid w:val="0084305C"/>
    <w:rsid w:val="00844445"/>
    <w:rsid w:val="008515E5"/>
    <w:rsid w:val="00852AFA"/>
    <w:rsid w:val="00856E99"/>
    <w:rsid w:val="008609FE"/>
    <w:rsid w:val="0088689F"/>
    <w:rsid w:val="008942C1"/>
    <w:rsid w:val="008A2460"/>
    <w:rsid w:val="008B2ABB"/>
    <w:rsid w:val="008C31E6"/>
    <w:rsid w:val="008D1D43"/>
    <w:rsid w:val="008D26F6"/>
    <w:rsid w:val="008D300F"/>
    <w:rsid w:val="008E6412"/>
    <w:rsid w:val="008F01A6"/>
    <w:rsid w:val="008F1986"/>
    <w:rsid w:val="008F6E0B"/>
    <w:rsid w:val="00905CFD"/>
    <w:rsid w:val="00906E5A"/>
    <w:rsid w:val="00913BFD"/>
    <w:rsid w:val="00915196"/>
    <w:rsid w:val="009263C4"/>
    <w:rsid w:val="00942489"/>
    <w:rsid w:val="00945325"/>
    <w:rsid w:val="00953D21"/>
    <w:rsid w:val="00963CBA"/>
    <w:rsid w:val="009641FF"/>
    <w:rsid w:val="00967AB6"/>
    <w:rsid w:val="00970D23"/>
    <w:rsid w:val="00970F14"/>
    <w:rsid w:val="00971E2B"/>
    <w:rsid w:val="009721DB"/>
    <w:rsid w:val="009A41D7"/>
    <w:rsid w:val="009B18E6"/>
    <w:rsid w:val="009C20BE"/>
    <w:rsid w:val="009D484D"/>
    <w:rsid w:val="009D607C"/>
    <w:rsid w:val="009E08CA"/>
    <w:rsid w:val="009E4AD3"/>
    <w:rsid w:val="009F6FCF"/>
    <w:rsid w:val="00A022DD"/>
    <w:rsid w:val="00A166A8"/>
    <w:rsid w:val="00A26D06"/>
    <w:rsid w:val="00A54312"/>
    <w:rsid w:val="00A716E7"/>
    <w:rsid w:val="00A72424"/>
    <w:rsid w:val="00A77385"/>
    <w:rsid w:val="00A80460"/>
    <w:rsid w:val="00A820FA"/>
    <w:rsid w:val="00A87428"/>
    <w:rsid w:val="00A9509F"/>
    <w:rsid w:val="00AB57A8"/>
    <w:rsid w:val="00AC352C"/>
    <w:rsid w:val="00AD0A23"/>
    <w:rsid w:val="00AF1F92"/>
    <w:rsid w:val="00AF702A"/>
    <w:rsid w:val="00B01E3E"/>
    <w:rsid w:val="00B058A2"/>
    <w:rsid w:val="00B262DB"/>
    <w:rsid w:val="00B377A7"/>
    <w:rsid w:val="00B63213"/>
    <w:rsid w:val="00B6549C"/>
    <w:rsid w:val="00B70D0B"/>
    <w:rsid w:val="00B73C25"/>
    <w:rsid w:val="00B76A6A"/>
    <w:rsid w:val="00B93167"/>
    <w:rsid w:val="00BA0A1A"/>
    <w:rsid w:val="00BA128B"/>
    <w:rsid w:val="00BA4E68"/>
    <w:rsid w:val="00BD6FE2"/>
    <w:rsid w:val="00BD7A01"/>
    <w:rsid w:val="00BD7E56"/>
    <w:rsid w:val="00BF28D4"/>
    <w:rsid w:val="00C05AB4"/>
    <w:rsid w:val="00C12FE0"/>
    <w:rsid w:val="00C15E85"/>
    <w:rsid w:val="00C17582"/>
    <w:rsid w:val="00C2397C"/>
    <w:rsid w:val="00C25E03"/>
    <w:rsid w:val="00C313A7"/>
    <w:rsid w:val="00C4264F"/>
    <w:rsid w:val="00C54F74"/>
    <w:rsid w:val="00C753DD"/>
    <w:rsid w:val="00C870F1"/>
    <w:rsid w:val="00CB10A0"/>
    <w:rsid w:val="00CB6DE8"/>
    <w:rsid w:val="00CC47D7"/>
    <w:rsid w:val="00CD1C63"/>
    <w:rsid w:val="00CD4890"/>
    <w:rsid w:val="00CE3254"/>
    <w:rsid w:val="00CE51BF"/>
    <w:rsid w:val="00CF30C0"/>
    <w:rsid w:val="00CF43C5"/>
    <w:rsid w:val="00CF683B"/>
    <w:rsid w:val="00D044B5"/>
    <w:rsid w:val="00D127EF"/>
    <w:rsid w:val="00D31452"/>
    <w:rsid w:val="00D3149D"/>
    <w:rsid w:val="00D454D5"/>
    <w:rsid w:val="00D52743"/>
    <w:rsid w:val="00D52E0F"/>
    <w:rsid w:val="00D6494F"/>
    <w:rsid w:val="00D66E41"/>
    <w:rsid w:val="00D67325"/>
    <w:rsid w:val="00D70F94"/>
    <w:rsid w:val="00D86342"/>
    <w:rsid w:val="00DA70CA"/>
    <w:rsid w:val="00DB6849"/>
    <w:rsid w:val="00DB6D38"/>
    <w:rsid w:val="00DC48FD"/>
    <w:rsid w:val="00DC5CBC"/>
    <w:rsid w:val="00DD1769"/>
    <w:rsid w:val="00DE1031"/>
    <w:rsid w:val="00DF0772"/>
    <w:rsid w:val="00DF232A"/>
    <w:rsid w:val="00DF7110"/>
    <w:rsid w:val="00E11B9C"/>
    <w:rsid w:val="00E2152F"/>
    <w:rsid w:val="00E40BB3"/>
    <w:rsid w:val="00E51C3E"/>
    <w:rsid w:val="00E523C2"/>
    <w:rsid w:val="00E6014B"/>
    <w:rsid w:val="00E6275C"/>
    <w:rsid w:val="00E6715C"/>
    <w:rsid w:val="00E73A58"/>
    <w:rsid w:val="00E87655"/>
    <w:rsid w:val="00E924E0"/>
    <w:rsid w:val="00E92DD9"/>
    <w:rsid w:val="00EB2A9B"/>
    <w:rsid w:val="00EB77CC"/>
    <w:rsid w:val="00ED30E3"/>
    <w:rsid w:val="00ED3866"/>
    <w:rsid w:val="00EE34F5"/>
    <w:rsid w:val="00EE667B"/>
    <w:rsid w:val="00F00317"/>
    <w:rsid w:val="00F01681"/>
    <w:rsid w:val="00F02D0E"/>
    <w:rsid w:val="00F05C3E"/>
    <w:rsid w:val="00F11C98"/>
    <w:rsid w:val="00F1747C"/>
    <w:rsid w:val="00F23077"/>
    <w:rsid w:val="00F278E2"/>
    <w:rsid w:val="00F33CC4"/>
    <w:rsid w:val="00F4064B"/>
    <w:rsid w:val="00F43109"/>
    <w:rsid w:val="00F43AA9"/>
    <w:rsid w:val="00F43E59"/>
    <w:rsid w:val="00F54B40"/>
    <w:rsid w:val="00F63618"/>
    <w:rsid w:val="00F6735E"/>
    <w:rsid w:val="00F72529"/>
    <w:rsid w:val="00F75D4E"/>
    <w:rsid w:val="00F76518"/>
    <w:rsid w:val="00F84B9F"/>
    <w:rsid w:val="00F8504A"/>
    <w:rsid w:val="00F85F75"/>
    <w:rsid w:val="00F928D9"/>
    <w:rsid w:val="00F93B3D"/>
    <w:rsid w:val="00FA418B"/>
    <w:rsid w:val="00FA4219"/>
    <w:rsid w:val="00FA7BF9"/>
    <w:rsid w:val="00FC1889"/>
    <w:rsid w:val="00FC4E3D"/>
    <w:rsid w:val="00FC68AC"/>
    <w:rsid w:val="00FF0364"/>
    <w:rsid w:val="00FF20CE"/>
    <w:rsid w:val="00FF4A43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98AD08-238A-4260-A1A6-E4D0A73D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46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DOKUMENTOPAVADINIMAS"/>
    <w:next w:val="prastasis"/>
    <w:link w:val="Antrat1Diagrama"/>
    <w:uiPriority w:val="9"/>
    <w:qFormat/>
    <w:rsid w:val="00663A1F"/>
    <w:pPr>
      <w:ind w:left="1296"/>
      <w:jc w:val="left"/>
      <w:outlineLvl w:val="0"/>
    </w:pPr>
    <w:rPr>
      <w:b/>
      <w:sz w:val="4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F4A43"/>
    <w:pPr>
      <w:keepNext/>
      <w:keepLines/>
      <w:spacing w:before="220" w:after="80" w:line="288" w:lineRule="auto"/>
      <w:contextualSpacing/>
      <w:outlineLvl w:val="1"/>
    </w:pPr>
    <w:rPr>
      <w:rFonts w:eastAsiaTheme="majorEastAsia" w:cs="Arial"/>
      <w:b/>
      <w:bCs/>
      <w:color w:val="002060"/>
      <w:spacing w:val="21"/>
      <w:sz w:val="36"/>
      <w:szCs w:val="36"/>
      <w:lang w:eastAsia="ja-JP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F4A43"/>
    <w:pPr>
      <w:spacing w:after="0" w:line="240" w:lineRule="auto"/>
      <w:jc w:val="both"/>
      <w:outlineLvl w:val="2"/>
    </w:pPr>
    <w:rPr>
      <w:rFonts w:eastAsiaTheme="majorEastAsia" w:cs="Arial"/>
      <w:b/>
      <w:bCs/>
      <w:color w:val="FF2F92"/>
      <w:spacing w:val="21"/>
      <w:sz w:val="26"/>
      <w:szCs w:val="26"/>
      <w:lang w:eastAsia="ja-JP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F4A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186D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0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99"/>
    <w:qFormat/>
    <w:rsid w:val="0050294F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FF4A43"/>
    <w:rPr>
      <w:rFonts w:ascii="Arial" w:eastAsiaTheme="majorEastAsia" w:hAnsi="Arial" w:cs="Arial"/>
      <w:b/>
      <w:bCs/>
      <w:color w:val="FF2F92"/>
      <w:spacing w:val="21"/>
      <w:sz w:val="26"/>
      <w:szCs w:val="26"/>
      <w:lang w:eastAsia="ja-JP"/>
    </w:rPr>
  </w:style>
  <w:style w:type="character" w:styleId="Hipersaitas">
    <w:name w:val="Hyperlink"/>
    <w:basedOn w:val="Numatytasispastraiposriftas"/>
    <w:uiPriority w:val="99"/>
    <w:rsid w:val="0050294F"/>
    <w:rPr>
      <w:color w:val="0000FF"/>
      <w:u w:val="single"/>
    </w:rPr>
  </w:style>
  <w:style w:type="paragraph" w:styleId="Turinys1">
    <w:name w:val="toc 1"/>
    <w:basedOn w:val="prastasis"/>
    <w:next w:val="prastasis"/>
    <w:autoRedefine/>
    <w:uiPriority w:val="39"/>
    <w:rsid w:val="00FC1889"/>
    <w:pPr>
      <w:tabs>
        <w:tab w:val="right" w:leader="dot" w:pos="9769"/>
      </w:tabs>
      <w:spacing w:before="120" w:after="120"/>
    </w:pPr>
    <w:rPr>
      <w:b/>
      <w:bCs/>
      <w:caps/>
      <w:noProof/>
      <w:color w:val="002060"/>
    </w:rPr>
  </w:style>
  <w:style w:type="paragraph" w:styleId="Turinys2">
    <w:name w:val="toc 2"/>
    <w:basedOn w:val="prastasis"/>
    <w:next w:val="prastasis"/>
    <w:autoRedefine/>
    <w:uiPriority w:val="39"/>
    <w:rsid w:val="006E7FFD"/>
    <w:pPr>
      <w:spacing w:before="120" w:after="120"/>
    </w:pPr>
    <w:rPr>
      <w:smallCaps/>
    </w:rPr>
  </w:style>
  <w:style w:type="paragraph" w:styleId="Turinys3">
    <w:name w:val="toc 3"/>
    <w:basedOn w:val="prastasis"/>
    <w:next w:val="prastasis"/>
    <w:autoRedefine/>
    <w:uiPriority w:val="39"/>
    <w:rsid w:val="006E7FFD"/>
    <w:pPr>
      <w:spacing w:before="120" w:after="120"/>
    </w:pPr>
    <w:rPr>
      <w:i/>
      <w:iCs/>
    </w:rPr>
  </w:style>
  <w:style w:type="paragraph" w:styleId="Sraopastraipa">
    <w:name w:val="List Paragraph"/>
    <w:basedOn w:val="prastasis"/>
    <w:uiPriority w:val="34"/>
    <w:qFormat/>
    <w:rsid w:val="0050294F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50294F"/>
    <w:pPr>
      <w:spacing w:after="0" w:line="240" w:lineRule="auto"/>
    </w:pPr>
    <w:rPr>
      <w:rFonts w:ascii="Calibri" w:eastAsia="Calibri" w:hAnsi="Calibri" w:cs="Calibr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0294F"/>
    <w:rPr>
      <w:rFonts w:ascii="Calibri" w:eastAsia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rsid w:val="0050294F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qFormat/>
    <w:rsid w:val="00856E99"/>
    <w:pPr>
      <w:spacing w:after="0" w:line="240" w:lineRule="auto"/>
    </w:pPr>
    <w:rPr>
      <w:b/>
      <w:bCs/>
      <w:color w:val="002060"/>
      <w:sz w:val="56"/>
      <w:lang w:val="en-US" w:eastAsia="ja-JP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56E99"/>
    <w:rPr>
      <w:rFonts w:ascii="Arial" w:hAnsi="Arial"/>
      <w:b/>
      <w:bCs/>
      <w:color w:val="002060"/>
      <w:sz w:val="56"/>
      <w:lang w:val="en-US" w:eastAsia="ja-JP"/>
    </w:rPr>
  </w:style>
  <w:style w:type="paragraph" w:customStyle="1" w:styleId="DOKUMENTOPAVADINIMAS">
    <w:name w:val="DOKUMENTO PAVADINIMAS"/>
    <w:basedOn w:val="prastasis"/>
    <w:qFormat/>
    <w:rsid w:val="00856E99"/>
    <w:pPr>
      <w:spacing w:after="60" w:line="240" w:lineRule="auto"/>
      <w:jc w:val="center"/>
    </w:pPr>
    <w:rPr>
      <w:rFonts w:cs="Arial"/>
      <w:bCs/>
      <w:color w:val="002060"/>
      <w:sz w:val="52"/>
      <w:szCs w:val="60"/>
      <w:lang w:val="en-US" w:eastAsia="ja-JP"/>
    </w:rPr>
  </w:style>
  <w:style w:type="paragraph" w:customStyle="1" w:styleId="Name">
    <w:name w:val="Name"/>
    <w:basedOn w:val="prastasis"/>
    <w:link w:val="NameChar"/>
    <w:uiPriority w:val="1"/>
    <w:qFormat/>
    <w:rsid w:val="00856E99"/>
    <w:pPr>
      <w:spacing w:after="240" w:line="240" w:lineRule="auto"/>
      <w:contextualSpacing/>
      <w:jc w:val="center"/>
    </w:pPr>
    <w:rPr>
      <w:caps/>
      <w:spacing w:val="21"/>
      <w:sz w:val="36"/>
      <w:lang w:eastAsia="ja-JP"/>
    </w:rPr>
  </w:style>
  <w:style w:type="character" w:customStyle="1" w:styleId="NameChar">
    <w:name w:val="Name Char"/>
    <w:basedOn w:val="Numatytasispastraiposriftas"/>
    <w:link w:val="Name"/>
    <w:uiPriority w:val="1"/>
    <w:rsid w:val="00856E99"/>
    <w:rPr>
      <w:rFonts w:ascii="Arial" w:hAnsi="Arial"/>
      <w:caps/>
      <w:spacing w:val="21"/>
      <w:sz w:val="36"/>
      <w:lang w:eastAsia="ja-JP"/>
    </w:rPr>
  </w:style>
  <w:style w:type="paragraph" w:styleId="Porat">
    <w:name w:val="footer"/>
    <w:basedOn w:val="prastasis"/>
    <w:link w:val="PoratDiagrama"/>
    <w:uiPriority w:val="99"/>
    <w:unhideWhenUsed/>
    <w:rsid w:val="00856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6E99"/>
  </w:style>
  <w:style w:type="character" w:customStyle="1" w:styleId="Antrat1Diagrama">
    <w:name w:val="Antraštė 1 Diagrama"/>
    <w:basedOn w:val="Numatytasispastraiposriftas"/>
    <w:link w:val="Antrat1"/>
    <w:uiPriority w:val="9"/>
    <w:rsid w:val="00663A1F"/>
    <w:rPr>
      <w:rFonts w:cs="Arial"/>
      <w:b/>
      <w:bCs/>
      <w:color w:val="002060"/>
      <w:sz w:val="44"/>
      <w:szCs w:val="60"/>
      <w:lang w:val="en-US" w:eastAsia="ja-JP"/>
    </w:rPr>
  </w:style>
  <w:style w:type="paragraph" w:customStyle="1" w:styleId="Komentarasmazas">
    <w:name w:val="Komentaras mazas"/>
    <w:basedOn w:val="prastasis"/>
    <w:qFormat/>
    <w:rsid w:val="00E924E0"/>
    <w:pPr>
      <w:spacing w:after="60" w:line="288" w:lineRule="auto"/>
    </w:pPr>
    <w:rPr>
      <w:color w:val="333539" w:themeColor="background2" w:themeShade="40"/>
      <w:lang w:val="en-US" w:eastAsia="ja-JP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F4A43"/>
    <w:rPr>
      <w:rFonts w:ascii="Arial" w:eastAsiaTheme="majorEastAsia" w:hAnsi="Arial" w:cs="Arial"/>
      <w:b/>
      <w:bCs/>
      <w:color w:val="002060"/>
      <w:spacing w:val="21"/>
      <w:sz w:val="36"/>
      <w:szCs w:val="36"/>
      <w:lang w:eastAsia="ja-JP"/>
    </w:rPr>
  </w:style>
  <w:style w:type="table" w:styleId="viesussraas6parykinimas">
    <w:name w:val="Light List Accent 6"/>
    <w:basedOn w:val="prastojilentel"/>
    <w:uiPriority w:val="46"/>
    <w:rsid w:val="004B320D"/>
    <w:pPr>
      <w:spacing w:after="0" w:line="240" w:lineRule="auto"/>
    </w:pPr>
    <w:rPr>
      <w:lang w:eastAsia="lt-LT"/>
    </w:r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47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band1Horz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</w:style>
  <w:style w:type="paragraph" w:styleId="prastasiniatinklio">
    <w:name w:val="Normal (Web)"/>
    <w:basedOn w:val="prastasis"/>
    <w:uiPriority w:val="99"/>
    <w:semiHidden/>
    <w:unhideWhenUsed/>
    <w:rsid w:val="006A07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6A0736"/>
    <w:pPr>
      <w:spacing w:after="0" w:line="240" w:lineRule="auto"/>
    </w:pPr>
  </w:style>
  <w:style w:type="character" w:customStyle="1" w:styleId="Antrat4Diagrama">
    <w:name w:val="Antraštė 4 Diagrama"/>
    <w:basedOn w:val="Numatytasispastraiposriftas"/>
    <w:link w:val="Antrat4"/>
    <w:uiPriority w:val="9"/>
    <w:rsid w:val="00FF4A43"/>
    <w:rPr>
      <w:rFonts w:asciiTheme="majorHAnsi" w:eastAsiaTheme="majorEastAsia" w:hAnsiTheme="majorHAnsi" w:cstheme="majorBidi"/>
      <w:i/>
      <w:iCs/>
      <w:color w:val="B3186D" w:themeColor="accent1" w:themeShade="BF"/>
    </w:rPr>
  </w:style>
  <w:style w:type="paragraph" w:customStyle="1" w:styleId="Tekstas">
    <w:name w:val="Tekstas"/>
    <w:basedOn w:val="prastasis"/>
    <w:link w:val="TekstasChar"/>
    <w:qFormat/>
    <w:rsid w:val="00082261"/>
    <w:pPr>
      <w:jc w:val="both"/>
    </w:pPr>
    <w:rPr>
      <w:rFonts w:cs="Arial"/>
      <w:lang w:eastAsia="ja-JP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82261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B3186D" w:themeColor="accent1" w:themeShade="BF"/>
      <w:sz w:val="32"/>
      <w:szCs w:val="32"/>
      <w:lang w:eastAsia="en-US"/>
    </w:rPr>
  </w:style>
  <w:style w:type="character" w:customStyle="1" w:styleId="TekstasChar">
    <w:name w:val="Tekstas Char"/>
    <w:basedOn w:val="Numatytasispastraiposriftas"/>
    <w:link w:val="Tekstas"/>
    <w:rsid w:val="00082261"/>
    <w:rPr>
      <w:rFonts w:ascii="Arial" w:hAnsi="Arial" w:cs="Arial"/>
      <w:lang w:eastAsia="ja-JP"/>
    </w:rPr>
  </w:style>
  <w:style w:type="paragraph" w:styleId="Turinys4">
    <w:name w:val="toc 4"/>
    <w:basedOn w:val="prastasis"/>
    <w:next w:val="prastasis"/>
    <w:autoRedefine/>
    <w:uiPriority w:val="39"/>
    <w:unhideWhenUsed/>
    <w:rsid w:val="0084305C"/>
    <w:pPr>
      <w:spacing w:after="0"/>
      <w:ind w:left="660"/>
    </w:pPr>
    <w:rPr>
      <w:sz w:val="18"/>
      <w:szCs w:val="18"/>
    </w:rPr>
  </w:style>
  <w:style w:type="paragraph" w:styleId="Turinys5">
    <w:name w:val="toc 5"/>
    <w:basedOn w:val="prastasis"/>
    <w:next w:val="prastasis"/>
    <w:autoRedefine/>
    <w:uiPriority w:val="39"/>
    <w:unhideWhenUsed/>
    <w:rsid w:val="0084305C"/>
    <w:pPr>
      <w:spacing w:after="0"/>
      <w:ind w:left="880"/>
    </w:pPr>
    <w:rPr>
      <w:sz w:val="18"/>
      <w:szCs w:val="18"/>
    </w:rPr>
  </w:style>
  <w:style w:type="paragraph" w:styleId="Turinys6">
    <w:name w:val="toc 6"/>
    <w:basedOn w:val="prastasis"/>
    <w:next w:val="prastasis"/>
    <w:autoRedefine/>
    <w:uiPriority w:val="39"/>
    <w:unhideWhenUsed/>
    <w:rsid w:val="0084305C"/>
    <w:pPr>
      <w:spacing w:after="0"/>
      <w:ind w:left="1100"/>
    </w:pPr>
    <w:rPr>
      <w:sz w:val="18"/>
      <w:szCs w:val="18"/>
    </w:rPr>
  </w:style>
  <w:style w:type="paragraph" w:styleId="Turinys7">
    <w:name w:val="toc 7"/>
    <w:basedOn w:val="prastasis"/>
    <w:next w:val="prastasis"/>
    <w:autoRedefine/>
    <w:uiPriority w:val="39"/>
    <w:unhideWhenUsed/>
    <w:rsid w:val="0084305C"/>
    <w:pPr>
      <w:spacing w:after="0"/>
      <w:ind w:left="1320"/>
    </w:pPr>
    <w:rPr>
      <w:sz w:val="18"/>
      <w:szCs w:val="18"/>
    </w:rPr>
  </w:style>
  <w:style w:type="paragraph" w:styleId="Turinys8">
    <w:name w:val="toc 8"/>
    <w:basedOn w:val="prastasis"/>
    <w:next w:val="prastasis"/>
    <w:autoRedefine/>
    <w:uiPriority w:val="39"/>
    <w:unhideWhenUsed/>
    <w:rsid w:val="0084305C"/>
    <w:pPr>
      <w:spacing w:after="0"/>
      <w:ind w:left="1540"/>
    </w:pPr>
    <w:rPr>
      <w:sz w:val="18"/>
      <w:szCs w:val="18"/>
    </w:rPr>
  </w:style>
  <w:style w:type="paragraph" w:styleId="Turinys9">
    <w:name w:val="toc 9"/>
    <w:basedOn w:val="prastasis"/>
    <w:next w:val="prastasis"/>
    <w:autoRedefine/>
    <w:uiPriority w:val="39"/>
    <w:unhideWhenUsed/>
    <w:rsid w:val="0084305C"/>
    <w:pPr>
      <w:spacing w:after="0"/>
      <w:ind w:left="1760"/>
    </w:pPr>
    <w:rPr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7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702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Numatytasispastraiposriftas"/>
    <w:rsid w:val="003E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chart" Target="charts/chart7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4.xml"/><Relationship Id="rId29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6.xm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chart" Target="charts/chart10.xm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31" Type="http://schemas.openxmlformats.org/officeDocument/2006/relationships/chart" Target="charts/chart13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hart" Target="charts/chart2.xml"/><Relationship Id="rId22" Type="http://schemas.openxmlformats.org/officeDocument/2006/relationships/chart" Target="charts/chart5.xml"/><Relationship Id="rId27" Type="http://schemas.openxmlformats.org/officeDocument/2006/relationships/chart" Target="charts/chart9.xml"/><Relationship Id="rId30" Type="http://schemas.openxmlformats.org/officeDocument/2006/relationships/chart" Target="charts/chart12.xml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darbalapis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darbalapis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darbalapis11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Microsoft_Excel_darbalapis12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darbalapis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darbalapis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darbalapis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darbalapis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darbalapis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darbalapis7.xlsx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darbalapis8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/>
              <a:t>2014 m. absolventų pasiskirstymas pagal studijų sritis (vnt.)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3"/>
          <c:order val="3"/>
          <c:spPr>
            <a:gradFill>
              <a:gsLst>
                <a:gs pos="0">
                  <a:schemeClr val="accent4">
                    <a:shade val="58000"/>
                  </a:schemeClr>
                </a:gs>
                <a:gs pos="100000">
                  <a:schemeClr val="accent4">
                    <a:shade val="58000"/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'Pagal studijų programas'!$J$7:$J$11</c:f>
              <c:strCache>
                <c:ptCount val="5"/>
                <c:pt idx="0">
                  <c:v>Biomedicinos mokslų studijų sritis</c:v>
                </c:pt>
                <c:pt idx="2">
                  <c:v>Socialinių mokslų studijų sritis</c:v>
                </c:pt>
                <c:pt idx="4">
                  <c:v>Technologijos mokslų studijų sritis</c:v>
                </c:pt>
              </c:strCache>
            </c:strRef>
          </c:cat>
          <c:val>
            <c:numRef>
              <c:f>'Pagal studijų programas'!$N$7:$N$11</c:f>
              <c:numCache>
                <c:formatCode>General</c:formatCode>
                <c:ptCount val="5"/>
                <c:pt idx="0">
                  <c:v>174</c:v>
                </c:pt>
                <c:pt idx="2">
                  <c:v>209</c:v>
                </c:pt>
                <c:pt idx="4">
                  <c:v>104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073996992"/>
        <c:axId val="107400515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gradFill>
                    <a:gsLst>
                      <a:gs pos="0">
                        <a:schemeClr val="accent4">
                          <a:tint val="58000"/>
                        </a:schemeClr>
                      </a:gs>
                      <a:gs pos="100000">
                        <a:schemeClr val="accent4">
                          <a:tint val="58000"/>
                          <a:lumMod val="84000"/>
                        </a:schemeClr>
                      </a:gs>
                    </a:gsLst>
                    <a:lin ang="5400000" scaled="1"/>
                  </a:gradFill>
                  <a:ln>
                    <a:noFill/>
                  </a:ln>
                  <a:effectLst>
                    <a:outerShdw blurRad="76200" dir="18900000" sy="23000" kx="-1200000" algn="bl" rotWithShape="0">
                      <a:prstClr val="black">
                        <a:alpha val="20000"/>
                      </a:prst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lt-LT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'Pagal studijų programas'!$J$7:$J$11</c15:sqref>
                        </c15:formulaRef>
                      </c:ext>
                    </c:extLst>
                    <c:strCache>
                      <c:ptCount val="5"/>
                      <c:pt idx="0">
                        <c:v>Biomedicinos mokslų studijų sritis</c:v>
                      </c:pt>
                      <c:pt idx="2">
                        <c:v>Socialinių mokslų studijų sritis</c:v>
                      </c:pt>
                      <c:pt idx="4">
                        <c:v>Technologijos mokslų studijų sritis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'Pagal studijų programas'!$K$7:$K$11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</c15:ser>
            </c15:filteredBarSeries>
            <c15:filteredBarSeries>
              <c15:ser>
                <c:idx val="1"/>
                <c:order val="1"/>
                <c:spPr>
                  <a:gradFill>
                    <a:gsLst>
                      <a:gs pos="0">
                        <a:schemeClr val="accent4">
                          <a:tint val="86000"/>
                        </a:schemeClr>
                      </a:gs>
                      <a:gs pos="100000">
                        <a:schemeClr val="accent4">
                          <a:tint val="86000"/>
                          <a:lumMod val="84000"/>
                        </a:schemeClr>
                      </a:gs>
                    </a:gsLst>
                    <a:lin ang="5400000" scaled="1"/>
                  </a:gradFill>
                  <a:ln>
                    <a:noFill/>
                  </a:ln>
                  <a:effectLst>
                    <a:outerShdw blurRad="76200" dir="18900000" sy="23000" kx="-1200000" algn="bl" rotWithShape="0">
                      <a:prstClr val="black">
                        <a:alpha val="20000"/>
                      </a:prst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lt-LT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'Pagal studijų programas'!$J$7:$J$11</c15:sqref>
                        </c15:formulaRef>
                      </c:ext>
                    </c:extLst>
                    <c:strCache>
                      <c:ptCount val="5"/>
                      <c:pt idx="0">
                        <c:v>Biomedicinos mokslų studijų sritis</c:v>
                      </c:pt>
                      <c:pt idx="2">
                        <c:v>Socialinių mokslų studijų sritis</c:v>
                      </c:pt>
                      <c:pt idx="4">
                        <c:v>Technologijos mokslų studijų sritis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'Pagal studijų programas'!$L$7:$L$11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</c15:ser>
            </c15:filteredBarSeries>
            <c15:filteredBarSeries>
              <c15:ser>
                <c:idx val="2"/>
                <c:order val="2"/>
                <c:spPr>
                  <a:gradFill>
                    <a:gsLst>
                      <a:gs pos="0">
                        <a:schemeClr val="accent4">
                          <a:shade val="86000"/>
                        </a:schemeClr>
                      </a:gs>
                      <a:gs pos="100000">
                        <a:schemeClr val="accent4">
                          <a:shade val="86000"/>
                          <a:lumMod val="84000"/>
                        </a:schemeClr>
                      </a:gs>
                    </a:gsLst>
                    <a:lin ang="5400000" scaled="1"/>
                  </a:gradFill>
                  <a:ln>
                    <a:noFill/>
                  </a:ln>
                  <a:effectLst>
                    <a:outerShdw blurRad="76200" dir="18900000" sy="23000" kx="-1200000" algn="bl" rotWithShape="0">
                      <a:prstClr val="black">
                        <a:alpha val="20000"/>
                      </a:prst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lt-LT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'Pagal studijų programas'!$J$7:$J$11</c15:sqref>
                        </c15:formulaRef>
                      </c:ext>
                    </c:extLst>
                    <c:strCache>
                      <c:ptCount val="5"/>
                      <c:pt idx="0">
                        <c:v>Biomedicinos mokslų studijų sritis</c:v>
                      </c:pt>
                      <c:pt idx="2">
                        <c:v>Socialinių mokslų studijų sritis</c:v>
                      </c:pt>
                      <c:pt idx="4">
                        <c:v>Technologijos mokslų studijų sritis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'Pagal studijų programas'!$M$7:$M$11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</c15:ser>
            </c15:filteredBarSeries>
          </c:ext>
        </c:extLst>
      </c:barChart>
      <c:catAx>
        <c:axId val="107399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074005152"/>
        <c:crosses val="autoZero"/>
        <c:auto val="1"/>
        <c:lblAlgn val="ctr"/>
        <c:lblOffset val="100"/>
        <c:noMultiLvlLbl val="0"/>
      </c:catAx>
      <c:valAx>
        <c:axId val="10740051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73996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0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lt-L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Duomenys</a:t>
            </a:r>
            <a:r>
              <a:rPr lang="en-US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apie valstyb</a:t>
            </a:r>
            <a:r>
              <a:rPr lang="lt-LT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ės finansavimą</a:t>
            </a:r>
            <a:endPara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777777777777776E-2"/>
          <c:y val="0.26149745742072406"/>
          <c:w val="0.93888888888888888"/>
          <c:h val="0.57802675707203266"/>
        </c:manualLayout>
      </c:layout>
      <c:pie3DChart>
        <c:varyColors val="1"/>
        <c:ser>
          <c:idx val="0"/>
          <c:order val="0"/>
          <c:tx>
            <c:strRef>
              <c:f>Sheet0!$C$1</c:f>
              <c:strCache>
                <c:ptCount val="1"/>
                <c:pt idx="0">
                  <c:v>Utenos kolegija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5">
                      <a:shade val="7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hade val="7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shade val="7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tint val="7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tint val="7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tint val="7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(Sheet0!$B$4,Sheet0!$B$10)</c:f>
              <c:strCache>
                <c:ptCount val="2"/>
                <c:pt idx="0">
                  <c:v>Valstybės finansavimą gavusių absolventų procentinė dalis</c:v>
                </c:pt>
                <c:pt idx="1">
                  <c:v>Valstybės finansavimo negavusių absolventų procentinė dalis</c:v>
                </c:pt>
              </c:strCache>
            </c:strRef>
          </c:cat>
          <c:val>
            <c:numRef>
              <c:f>(Sheet0!$C$4,Sheet0!$C$10)</c:f>
              <c:numCache>
                <c:formatCode>0.00%</c:formatCode>
                <c:ptCount val="2"/>
                <c:pt idx="0">
                  <c:v>0.5759162303664922</c:v>
                </c:pt>
                <c:pt idx="1">
                  <c:v>0.4240837696335078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Duomenys</a:t>
            </a:r>
            <a:r>
              <a:rPr lang="en-US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apie </a:t>
            </a:r>
            <a:r>
              <a:rPr lang="lt-LT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stipendijas</a:t>
            </a:r>
            <a:endPara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777777777777776E-2"/>
          <c:y val="0.26149745742072406"/>
          <c:w val="0.93888888888888888"/>
          <c:h val="0.57802675707203266"/>
        </c:manualLayout>
      </c:layout>
      <c:pie3DChart>
        <c:varyColors val="1"/>
        <c:ser>
          <c:idx val="0"/>
          <c:order val="0"/>
          <c:tx>
            <c:strRef>
              <c:f>Sheet0!$C$1</c:f>
              <c:strCache>
                <c:ptCount val="1"/>
                <c:pt idx="0">
                  <c:v>Utenos kolegija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5">
                      <a:shade val="7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hade val="7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shade val="7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tint val="7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tint val="7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tint val="7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(Sheet0!$B$6,Sheet0!$B$12)</c:f>
              <c:strCache>
                <c:ptCount val="2"/>
                <c:pt idx="0">
                  <c:v>Absolventų, gavusių nors vieną stipendiją, procentinė dalis</c:v>
                </c:pt>
                <c:pt idx="1">
                  <c:v>Absolventų,negavusių nė vienos stipendijos, procentinė dalis</c:v>
                </c:pt>
              </c:strCache>
            </c:strRef>
          </c:cat>
          <c:val>
            <c:numRef>
              <c:f>(Sheet0!$C$6,Sheet0!$C$12)</c:f>
              <c:numCache>
                <c:formatCode>0.00%</c:formatCode>
                <c:ptCount val="2"/>
                <c:pt idx="0">
                  <c:v>0.54275741710296688</c:v>
                </c:pt>
                <c:pt idx="1">
                  <c:v>0.45724258289703312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2014 m. absolventų įsidarbinimo po 6, 12 mėn. palyginimas</a:t>
            </a:r>
            <a:endParaRPr lang="en-US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8.2367207881163113E-2"/>
          <c:y val="8.4222891256240023E-2"/>
          <c:w val="0.8678243812564278"/>
          <c:h val="0.564319386547269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'Dirbantys ir tęsiantys studijas'!$A$6</c:f>
              <c:strCache>
                <c:ptCount val="1"/>
                <c:pt idx="0">
                  <c:v>Dirbančių absolventų procentinė dalis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studijas'!$B$6:$C$6</c:f>
              <c:numCache>
                <c:formatCode>0.00%</c:formatCode>
                <c:ptCount val="2"/>
                <c:pt idx="0">
                  <c:v>0.65708418891170428</c:v>
                </c:pt>
                <c:pt idx="1">
                  <c:v>0.70841889117043122</c:v>
                </c:pt>
              </c:numCache>
            </c:numRef>
          </c:val>
        </c:ser>
        <c:ser>
          <c:idx val="4"/>
          <c:order val="3"/>
          <c:tx>
            <c:strRef>
              <c:f>'Dirbantys ir tęsiantys studijas'!$A$15</c:f>
              <c:strCache>
                <c:ptCount val="1"/>
                <c:pt idx="0">
                  <c:v>Absolventų, dirbusių studijų baigimo dieną, procentinė dalis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studijas'!$B$15:$C$15</c:f>
              <c:numCache>
                <c:formatCode>0.00%</c:formatCode>
                <c:ptCount val="2"/>
                <c:pt idx="0">
                  <c:v>0.43942505133470228</c:v>
                </c:pt>
                <c:pt idx="1">
                  <c:v>0.43942505133470228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1126633584"/>
        <c:axId val="1126647184"/>
      </c:barChart>
      <c:lineChart>
        <c:grouping val="standard"/>
        <c:varyColors val="0"/>
        <c:ser>
          <c:idx val="1"/>
          <c:order val="1"/>
          <c:tx>
            <c:strRef>
              <c:f>'Dirbantys ir tęsiantys studijas'!$A$10</c:f>
              <c:strCache>
                <c:ptCount val="1"/>
                <c:pt idx="0">
                  <c:v>Įsidarbinusių absolventų procentinė dalis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2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dLbls>
            <c:dLbl>
              <c:idx val="0"/>
              <c:layout>
                <c:manualLayout>
                  <c:x val="7.8668683812405452E-2"/>
                  <c:y val="1.9607843137254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8497226424609104E-2"/>
                  <c:y val="2.4509803921568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0428643469490671E-2"/>
                  <c:y val="2.6143790849673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studijas'!$B$10:$C$10</c:f>
              <c:numCache>
                <c:formatCode>0.00%</c:formatCode>
                <c:ptCount val="2"/>
                <c:pt idx="0">
                  <c:v>0.38809034907597534</c:v>
                </c:pt>
                <c:pt idx="1">
                  <c:v>0.53593429158110883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'Dirbantys ir tęsiantys studijas'!$A$12</c:f>
              <c:strCache>
                <c:ptCount val="1"/>
                <c:pt idx="0">
                  <c:v>Pirmą kartą įsidarbinusių pasirinktu laikotarpiu po studijų baigimo absolventų procentinė dalis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3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dLbls>
            <c:dLbl>
              <c:idx val="0"/>
              <c:layout>
                <c:manualLayout>
                  <c:x val="0.10085728693898134"/>
                  <c:y val="7.0261437908496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682299546142209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4634392334846048E-2"/>
                  <c:y val="4.4117647058823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studijas'!$B$12:$C$12</c:f>
              <c:numCache>
                <c:formatCode>0.00%</c:formatCode>
                <c:ptCount val="2"/>
                <c:pt idx="0">
                  <c:v>0.15195071868583163</c:v>
                </c:pt>
                <c:pt idx="1">
                  <c:v>0.19301848049281314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26633584"/>
        <c:axId val="1126647184"/>
      </c:lineChart>
      <c:catAx>
        <c:axId val="1126633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126647184"/>
        <c:crosses val="autoZero"/>
        <c:auto val="1"/>
        <c:lblAlgn val="ctr"/>
        <c:lblOffset val="100"/>
        <c:noMultiLvlLbl val="0"/>
      </c:catAx>
      <c:valAx>
        <c:axId val="1126647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126633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3650008634594967E-2"/>
          <c:y val="0.73233466555316951"/>
          <c:w val="0.96994770127027885"/>
          <c:h val="0.149759557690250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en-US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Dirban</a:t>
            </a:r>
            <a:r>
              <a:rPr lang="lt-LT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čių 2014 m. absolventų ir jų atlyginimo vidurkio kitimas</a:t>
            </a:r>
            <a:endParaRPr lang="en-US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1252026987511094"/>
          <c:y val="1.70999458401033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none" spc="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0.35122770097122397"/>
          <c:y val="9.7971036852912669E-2"/>
          <c:w val="0.57949096549377099"/>
          <c:h val="0.66745901345635361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'Dirbantys ir tęsiantys studijas'!$A$6</c:f>
              <c:strCache>
                <c:ptCount val="1"/>
                <c:pt idx="0">
                  <c:v>Dirbančių absolventų procentinė dalis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studijas'!$B$6:$C$6</c:f>
              <c:numCache>
                <c:formatCode>0.00%</c:formatCode>
                <c:ptCount val="2"/>
                <c:pt idx="0">
                  <c:v>0.65708418891170428</c:v>
                </c:pt>
                <c:pt idx="1">
                  <c:v>0.70841889117043122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9"/>
        <c:axId val="1126647728"/>
        <c:axId val="1126636848"/>
      </c:barChart>
      <c:lineChart>
        <c:grouping val="standard"/>
        <c:varyColors val="0"/>
        <c:ser>
          <c:idx val="0"/>
          <c:order val="0"/>
          <c:tx>
            <c:strRef>
              <c:f>'Dirbantys ir tęsiantys studijas'!$A$4</c:f>
              <c:strCache>
                <c:ptCount val="1"/>
                <c:pt idx="0">
                  <c:v>Absolventų vidutinis mėnesinis darbo užmokestis ataskaitiniu periodu</c:v>
                </c:pt>
              </c:strCache>
            </c:strRef>
          </c:tx>
          <c:spPr>
            <a:ln w="38100" cap="rnd">
              <a:solidFill>
                <a:schemeClr val="accent5">
                  <a:tint val="77000"/>
                </a:schemeClr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chemeClr val="accent5">
                  <a:tint val="77000"/>
                </a:schemeClr>
              </a:solidFill>
              <a:ln>
                <a:noFill/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chemeClr val="accent5">
                    <a:tint val="77000"/>
                  </a:schemeClr>
                </a:solidFill>
                <a:ln>
                  <a:solidFill>
                    <a:schemeClr val="accent2">
                      <a:lumMod val="75000"/>
                    </a:schemeClr>
                  </a:solidFill>
                </a:ln>
                <a:effectLst/>
              </c:spPr>
            </c:marker>
            <c:bubble3D val="0"/>
            <c:spPr>
              <a:ln w="38100" cap="rnd">
                <a:solidFill>
                  <a:schemeClr val="accent2">
                    <a:lumMod val="75000"/>
                  </a:schemeClr>
                </a:solidFill>
                <a:round/>
              </a:ln>
              <a:effectLst/>
            </c:spPr>
          </c:dPt>
          <c:dPt>
            <c:idx val="2"/>
            <c:marker>
              <c:symbol val="circle"/>
              <c:size val="8"/>
              <c:spPr>
                <a:solidFill>
                  <a:schemeClr val="accent5">
                    <a:tint val="77000"/>
                  </a:schemeClr>
                </a:solidFill>
                <a:ln>
                  <a:solidFill>
                    <a:schemeClr val="accent2">
                      <a:lumMod val="75000"/>
                    </a:schemeClr>
                  </a:solidFill>
                </a:ln>
                <a:effectLst/>
              </c:spPr>
            </c:marker>
            <c:bubble3D val="0"/>
            <c:spPr>
              <a:ln w="38100" cap="rnd">
                <a:solidFill>
                  <a:schemeClr val="accent2">
                    <a:lumMod val="75000"/>
                  </a:schemeClr>
                </a:solidFill>
                <a:round/>
              </a:ln>
              <a:effectLst/>
            </c:spPr>
          </c:dPt>
          <c:dLbls>
            <c:dLbl>
              <c:idx val="0"/>
              <c:layout>
                <c:manualLayout>
                  <c:x val="-6.622838547374392E-2"/>
                  <c:y val="-5.2873563218390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3498897139403084E-2"/>
                  <c:y val="-0.10114942528735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1551003448998997E-2"/>
                  <c:y val="-1.3793103448275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studijas'!$B$4:$C$4</c:f>
              <c:numCache>
                <c:formatCode>#,##0</c:formatCode>
                <c:ptCount val="2"/>
                <c:pt idx="0">
                  <c:v>417.63305322128849</c:v>
                </c:pt>
                <c:pt idx="1">
                  <c:v>424.20300751879699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26648272"/>
        <c:axId val="1126648816"/>
      </c:lineChart>
      <c:catAx>
        <c:axId val="1126648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126648816"/>
        <c:crosses val="autoZero"/>
        <c:auto val="1"/>
        <c:lblAlgn val="ctr"/>
        <c:lblOffset val="100"/>
        <c:noMultiLvlLbl val="0"/>
      </c:catAx>
      <c:valAx>
        <c:axId val="112664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126648272"/>
        <c:crosses val="autoZero"/>
        <c:crossBetween val="between"/>
      </c:valAx>
      <c:valAx>
        <c:axId val="1126636848"/>
        <c:scaling>
          <c:orientation val="minMax"/>
        </c:scaling>
        <c:delete val="0"/>
        <c:axPos val="r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126647728"/>
        <c:crosses val="max"/>
        <c:crossBetween val="between"/>
      </c:valAx>
      <c:catAx>
        <c:axId val="11266477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26636848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2014 m.</a:t>
            </a:r>
            <a:r>
              <a:rPr lang="lt-LT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a</a:t>
            </a:r>
            <a:r>
              <a:rPr lang="lt-LT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bsolventų pasiskirstymas</a:t>
            </a:r>
            <a:r>
              <a:rPr lang="lt-LT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pagal studijų programas</a:t>
            </a:r>
            <a:endPara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9760397938926194"/>
          <c:y val="2.28115078936990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8.3824777948275669E-2"/>
          <c:y val="0.12175351530190238"/>
          <c:w val="0.88911190510858973"/>
          <c:h val="0.473438450466644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'Pagal studijų programas'!$B$1</c:f>
              <c:strCache>
                <c:ptCount val="1"/>
                <c:pt idx="0">
                  <c:v>Utenos kolegija</c:v>
                </c:pt>
              </c:strCache>
            </c:strRef>
          </c:tx>
          <c:spPr>
            <a:gradFill>
              <a:gsLst>
                <a:gs pos="0">
                  <a:schemeClr val="accent5"/>
                </a:gs>
                <a:gs pos="100000">
                  <a:schemeClr val="accent5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1"/>
              <c:layout>
                <c:manualLayout>
                  <c:x val="-1.682439203006044E-3"/>
                  <c:y val="4.41541312712255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'Pagal studijų programas'!$A$2:$A$20</c:f>
              <c:strCache>
                <c:ptCount val="19"/>
                <c:pt idx="0">
                  <c:v>Burnos higiena</c:v>
                </c:pt>
                <c:pt idx="1">
                  <c:v>Odontologinė priežiūra</c:v>
                </c:pt>
                <c:pt idx="2">
                  <c:v>Kosmetologija</c:v>
                </c:pt>
                <c:pt idx="3">
                  <c:v>Dantų technologija</c:v>
                </c:pt>
                <c:pt idx="4">
                  <c:v>Kineziterapija</c:v>
                </c:pt>
                <c:pt idx="5">
                  <c:v>Bendrosios praktikos slauga</c:v>
                </c:pt>
                <c:pt idx="6">
                  <c:v>Žemės ūkio technologija</c:v>
                </c:pt>
                <c:pt idx="7">
                  <c:v>Buhalterinė apskaita</c:v>
                </c:pt>
                <c:pt idx="8">
                  <c:v>Socialinė pedagogika</c:v>
                </c:pt>
                <c:pt idx="9">
                  <c:v>Socialinis darbas</c:v>
                </c:pt>
                <c:pt idx="10">
                  <c:v>Teisė</c:v>
                </c:pt>
                <c:pt idx="11">
                  <c:v>Turizmo ir viešbučių administravimas</c:v>
                </c:pt>
                <c:pt idx="12">
                  <c:v>Verslo vadyba</c:v>
                </c:pt>
                <c:pt idx="13">
                  <c:v>Aplinkos apsaugos inžinerija</c:v>
                </c:pt>
                <c:pt idx="14">
                  <c:v>Aplinkosauga ir ekologija</c:v>
                </c:pt>
                <c:pt idx="15">
                  <c:v>Elektros energetika</c:v>
                </c:pt>
                <c:pt idx="16">
                  <c:v>Informacinių sistemų technologijos</c:v>
                </c:pt>
                <c:pt idx="17">
                  <c:v>Maisto produktų technologija</c:v>
                </c:pt>
                <c:pt idx="18">
                  <c:v>Aprangos dizainas ir technologijos</c:v>
                </c:pt>
              </c:strCache>
            </c:strRef>
          </c:cat>
          <c:val>
            <c:numRef>
              <c:f>'Pagal studijų programas'!$B$2:$B$20</c:f>
              <c:numCache>
                <c:formatCode>#,##0</c:formatCode>
                <c:ptCount val="19"/>
                <c:pt idx="0">
                  <c:v>33</c:v>
                </c:pt>
                <c:pt idx="1">
                  <c:v>12</c:v>
                </c:pt>
                <c:pt idx="2">
                  <c:v>41</c:v>
                </c:pt>
                <c:pt idx="3">
                  <c:v>25</c:v>
                </c:pt>
                <c:pt idx="4">
                  <c:v>43</c:v>
                </c:pt>
                <c:pt idx="5">
                  <c:v>15</c:v>
                </c:pt>
                <c:pt idx="6">
                  <c:v>5</c:v>
                </c:pt>
                <c:pt idx="7">
                  <c:v>21</c:v>
                </c:pt>
                <c:pt idx="8">
                  <c:v>15</c:v>
                </c:pt>
                <c:pt idx="9">
                  <c:v>46</c:v>
                </c:pt>
                <c:pt idx="10">
                  <c:v>54</c:v>
                </c:pt>
                <c:pt idx="11">
                  <c:v>30</c:v>
                </c:pt>
                <c:pt idx="12">
                  <c:v>43</c:v>
                </c:pt>
                <c:pt idx="13">
                  <c:v>40</c:v>
                </c:pt>
                <c:pt idx="14">
                  <c:v>1</c:v>
                </c:pt>
                <c:pt idx="15">
                  <c:v>19</c:v>
                </c:pt>
                <c:pt idx="16">
                  <c:v>24</c:v>
                </c:pt>
                <c:pt idx="17">
                  <c:v>14</c:v>
                </c:pt>
                <c:pt idx="18">
                  <c:v>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074007872"/>
        <c:axId val="1074006784"/>
      </c:barChart>
      <c:catAx>
        <c:axId val="107400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074006784"/>
        <c:crosses val="autoZero"/>
        <c:auto val="1"/>
        <c:lblAlgn val="ctr"/>
        <c:lblOffset val="100"/>
        <c:noMultiLvlLbl val="0"/>
      </c:catAx>
      <c:valAx>
        <c:axId val="107400678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074007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2014 m. absolventų pasiskirstymas pagal studijų kryptis</a:t>
            </a:r>
            <a:endPara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5"/>
                </a:gs>
                <a:gs pos="100000">
                  <a:schemeClr val="accent5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'Pagal studijų kryptis'!$A$2:$A$18</c:f>
              <c:strCache>
                <c:ptCount val="17"/>
                <c:pt idx="0">
                  <c:v>Apskaita</c:v>
                </c:pt>
                <c:pt idx="1">
                  <c:v>Bendroji inžinerija</c:v>
                </c:pt>
                <c:pt idx="2">
                  <c:v>Burnos priežiūra</c:v>
                </c:pt>
                <c:pt idx="3">
                  <c:v>Elektronikos ir elektros inžinerija</c:v>
                </c:pt>
                <c:pt idx="4">
                  <c:v>Informatikos inžinerija</c:v>
                </c:pt>
                <c:pt idx="5">
                  <c:v>Maisto technologijos</c:v>
                </c:pt>
                <c:pt idx="6">
                  <c:v>Medicina ir sveikata</c:v>
                </c:pt>
                <c:pt idx="7">
                  <c:v>Medicinos technologijos</c:v>
                </c:pt>
                <c:pt idx="8">
                  <c:v>Pedagogika</c:v>
                </c:pt>
                <c:pt idx="9">
                  <c:v>Polimerų ir tekstilės technologijos</c:v>
                </c:pt>
                <c:pt idx="10">
                  <c:v>Reabilitacija</c:v>
                </c:pt>
                <c:pt idx="11">
                  <c:v>Slauga</c:v>
                </c:pt>
                <c:pt idx="12">
                  <c:v>Socialinis darbas</c:v>
                </c:pt>
                <c:pt idx="13">
                  <c:v>Teisė</c:v>
                </c:pt>
                <c:pt idx="14">
                  <c:v>Turizmas ir poilsis</c:v>
                </c:pt>
                <c:pt idx="15">
                  <c:v>Verslas ir vadyba</c:v>
                </c:pt>
                <c:pt idx="16">
                  <c:v>Žemės ūkio mokslai</c:v>
                </c:pt>
              </c:strCache>
            </c:strRef>
          </c:cat>
          <c:val>
            <c:numRef>
              <c:f>'Pagal studijų kryptis'!$B$2:$B$18</c:f>
              <c:numCache>
                <c:formatCode>#,##0</c:formatCode>
                <c:ptCount val="17"/>
                <c:pt idx="0">
                  <c:v>21</c:v>
                </c:pt>
                <c:pt idx="1">
                  <c:v>41</c:v>
                </c:pt>
                <c:pt idx="2">
                  <c:v>45</c:v>
                </c:pt>
                <c:pt idx="3">
                  <c:v>19</c:v>
                </c:pt>
                <c:pt idx="4">
                  <c:v>24</c:v>
                </c:pt>
                <c:pt idx="5">
                  <c:v>14</c:v>
                </c:pt>
                <c:pt idx="6">
                  <c:v>41</c:v>
                </c:pt>
                <c:pt idx="7">
                  <c:v>25</c:v>
                </c:pt>
                <c:pt idx="8">
                  <c:v>15</c:v>
                </c:pt>
                <c:pt idx="9">
                  <c:v>6</c:v>
                </c:pt>
                <c:pt idx="10">
                  <c:v>43</c:v>
                </c:pt>
                <c:pt idx="11">
                  <c:v>15</c:v>
                </c:pt>
                <c:pt idx="12">
                  <c:v>46</c:v>
                </c:pt>
                <c:pt idx="13">
                  <c:v>54</c:v>
                </c:pt>
                <c:pt idx="14">
                  <c:v>30</c:v>
                </c:pt>
                <c:pt idx="15">
                  <c:v>43</c:v>
                </c:pt>
                <c:pt idx="16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073997536"/>
        <c:axId val="1074005696"/>
      </c:barChart>
      <c:catAx>
        <c:axId val="107399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074005696"/>
        <c:crosses val="autoZero"/>
        <c:auto val="1"/>
        <c:lblAlgn val="ctr"/>
        <c:lblOffset val="100"/>
        <c:noMultiLvlLbl val="0"/>
      </c:catAx>
      <c:valAx>
        <c:axId val="1074005696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07399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Tęsiančių studijas 2014 m. absolventų procentinė dalis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5"/>
                </a:gs>
                <a:gs pos="100000">
                  <a:schemeClr val="accent5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'tesia studijas'!$C$3:$C$5</c:f>
              <c:strCache>
                <c:ptCount val="3"/>
                <c:pt idx="0">
                  <c:v>Po 6 mėn.</c:v>
                </c:pt>
                <c:pt idx="2">
                  <c:v>Po 12 mėn.</c:v>
                </c:pt>
              </c:strCache>
            </c:strRef>
          </c:cat>
          <c:val>
            <c:numRef>
              <c:f>'tesia studijas'!$D$3:$D$5</c:f>
              <c:numCache>
                <c:formatCode>General</c:formatCode>
                <c:ptCount val="3"/>
                <c:pt idx="0" formatCode="0.00%">
                  <c:v>7.1900000000000006E-2</c:v>
                </c:pt>
                <c:pt idx="2" formatCode="0.00%">
                  <c:v>6.3700000000000007E-2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074003520"/>
        <c:axId val="1074004064"/>
      </c:barChart>
      <c:catAx>
        <c:axId val="1074003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074004064"/>
        <c:crosses val="autoZero"/>
        <c:auto val="1"/>
        <c:lblAlgn val="ctr"/>
        <c:lblOffset val="100"/>
        <c:noMultiLvlLbl val="0"/>
      </c:catAx>
      <c:valAx>
        <c:axId val="1074004064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1074003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200">
                <a:latin typeface="Times New Roman" panose="02020603050405020304" pitchFamily="18" charset="0"/>
                <a:cs typeface="Times New Roman" panose="02020603050405020304" pitchFamily="18" charset="0"/>
              </a:rPr>
              <a:t>Tęsiančių studijas 2014 m. absolventų procentinė dalis studijų srityse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Sheet0!$G$6</c:f>
              <c:strCache>
                <c:ptCount val="1"/>
                <c:pt idx="0">
                  <c:v>Biomedicinos mokslų studijų sritis</c:v>
                </c:pt>
              </c:strCache>
            </c:strRef>
          </c:tx>
          <c:spPr>
            <a:solidFill>
              <a:srgbClr val="FF33CC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Sheet0!$H$4:$I$5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Sheet0!$H$6:$I$6</c:f>
              <c:numCache>
                <c:formatCode>0.00%</c:formatCode>
                <c:ptCount val="2"/>
                <c:pt idx="0">
                  <c:v>4.5999999999999999E-2</c:v>
                </c:pt>
                <c:pt idx="1">
                  <c:v>3.4500000000000003E-2</c:v>
                </c:pt>
              </c:numCache>
            </c:numRef>
          </c:val>
        </c:ser>
        <c:ser>
          <c:idx val="1"/>
          <c:order val="1"/>
          <c:tx>
            <c:strRef>
              <c:f>Sheet0!$G$7</c:f>
              <c:strCache>
                <c:ptCount val="1"/>
                <c:pt idx="0">
                  <c:v>Socialinių mokslų studijų sritis</c:v>
                </c:pt>
              </c:strCache>
            </c:strRef>
          </c:tx>
          <c:spPr>
            <a:solidFill>
              <a:srgbClr val="0000FF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Sheet0!$H$4:$I$5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Sheet0!$H$7:$I$7</c:f>
              <c:numCache>
                <c:formatCode>0.00%</c:formatCode>
                <c:ptCount val="2"/>
                <c:pt idx="0">
                  <c:v>0.1244</c:v>
                </c:pt>
                <c:pt idx="1">
                  <c:v>0.1148</c:v>
                </c:pt>
              </c:numCache>
            </c:numRef>
          </c:val>
        </c:ser>
        <c:ser>
          <c:idx val="2"/>
          <c:order val="2"/>
          <c:tx>
            <c:strRef>
              <c:f>Sheet0!$G$8</c:f>
              <c:strCache>
                <c:ptCount val="1"/>
                <c:pt idx="0">
                  <c:v>Technologijos mokslų studijų sritis</c:v>
                </c:pt>
              </c:strCache>
            </c:strRef>
          </c:tx>
          <c:spPr>
            <a:solidFill>
              <a:schemeClr val="accent5">
                <a:shade val="65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Sheet0!$H$4:$I$5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Sheet0!$H$8:$I$8</c:f>
              <c:numCache>
                <c:formatCode>0.00%</c:formatCode>
                <c:ptCount val="2"/>
                <c:pt idx="0">
                  <c:v>9.5999999999999992E-3</c:v>
                </c:pt>
                <c:pt idx="1">
                  <c:v>9.5999999999999992E-3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74010048"/>
        <c:axId val="1074010592"/>
      </c:barChart>
      <c:catAx>
        <c:axId val="1074010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074010592"/>
        <c:crosses val="autoZero"/>
        <c:auto val="1"/>
        <c:lblAlgn val="ctr"/>
        <c:lblOffset val="100"/>
        <c:noMultiLvlLbl val="0"/>
      </c:catAx>
      <c:valAx>
        <c:axId val="10740105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074010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100">
                <a:latin typeface="Times New Roman" panose="02020603050405020304" pitchFamily="18" charset="0"/>
                <a:cs typeface="Times New Roman" panose="02020603050405020304" pitchFamily="18" charset="0"/>
              </a:rPr>
              <a:t>2014 m. absolventų mobilumas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0.38490279684275325"/>
          <c:y val="9.8842965384043982E-2"/>
          <c:w val="0.56115520293671528"/>
          <c:h val="0.591982172039815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'[saiku-export-14.xlsx]Sheet0'!$C$1:$C$2</c:f>
              <c:strCache>
                <c:ptCount val="2"/>
                <c:pt idx="0">
                  <c:v>Utenos kolegija</c:v>
                </c:pt>
                <c:pt idx="1">
                  <c:v>Absolventų, kurie buvo išvykę dalinėms studijoms į kitas AM, procentinė dalis</c:v>
                </c:pt>
              </c:strCache>
            </c:strRef>
          </c:tx>
          <c:spPr>
            <a:solidFill>
              <a:schemeClr val="accent2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5"/>
              <c:layout>
                <c:manualLayout>
                  <c:x val="-8.6271915315911343E-2"/>
                  <c:y val="1.870207593042827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00CC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'[saiku-export-14.xlsx]Sheet0'!$A$3:$B$14</c:f>
              <c:strCache>
                <c:ptCount val="12"/>
                <c:pt idx="0">
                  <c:v>Aplinkos apsaugos inžinerija</c:v>
                </c:pt>
                <c:pt idx="1">
                  <c:v>Bendrosios praktikos slauga</c:v>
                </c:pt>
                <c:pt idx="2">
                  <c:v>Buhalterinė apskaita</c:v>
                </c:pt>
                <c:pt idx="3">
                  <c:v>Burnos higiena</c:v>
                </c:pt>
                <c:pt idx="4">
                  <c:v>Elektros energetika</c:v>
                </c:pt>
                <c:pt idx="5">
                  <c:v>Informacinių sistemų technologijos</c:v>
                </c:pt>
                <c:pt idx="6">
                  <c:v>Kineziterapija</c:v>
                </c:pt>
                <c:pt idx="7">
                  <c:v>Maisto produktų technologija</c:v>
                </c:pt>
                <c:pt idx="8">
                  <c:v>Socialinis darbas</c:v>
                </c:pt>
                <c:pt idx="9">
                  <c:v>Teisė</c:v>
                </c:pt>
                <c:pt idx="10">
                  <c:v>Turizmo ir viešbučių administravimas</c:v>
                </c:pt>
                <c:pt idx="11">
                  <c:v>Verslo vadyba</c:v>
                </c:pt>
              </c:strCache>
              <c:extLst/>
            </c:strRef>
          </c:cat>
          <c:val>
            <c:numRef>
              <c:f>'[saiku-export-14.xlsx]Sheet0'!$C$3:$C$14</c:f>
              <c:numCache>
                <c:formatCode>General</c:formatCode>
                <c:ptCount val="12"/>
                <c:pt idx="0" formatCode="0.00%">
                  <c:v>0.02</c:v>
                </c:pt>
                <c:pt idx="1">
                  <c:v>0</c:v>
                </c:pt>
                <c:pt idx="2" formatCode="0.00%">
                  <c:v>3.7037037037037035E-2</c:v>
                </c:pt>
                <c:pt idx="3">
                  <c:v>0</c:v>
                </c:pt>
                <c:pt idx="4">
                  <c:v>0</c:v>
                </c:pt>
                <c:pt idx="5" formatCode="0.00%">
                  <c:v>0.18518518518518517</c:v>
                </c:pt>
                <c:pt idx="6">
                  <c:v>0</c:v>
                </c:pt>
                <c:pt idx="7">
                  <c:v>0</c:v>
                </c:pt>
                <c:pt idx="8" formatCode="0.00%">
                  <c:v>0.04</c:v>
                </c:pt>
                <c:pt idx="9" formatCode="0.00%">
                  <c:v>1.4084507042253521E-2</c:v>
                </c:pt>
                <c:pt idx="10" formatCode="0.00%">
                  <c:v>2.564102564102564E-2</c:v>
                </c:pt>
                <c:pt idx="11" formatCode="0.00%">
                  <c:v>0.04</c:v>
                </c:pt>
              </c:numCache>
            </c:numRef>
          </c:val>
        </c:ser>
        <c:ser>
          <c:idx val="1"/>
          <c:order val="1"/>
          <c:tx>
            <c:strRef>
              <c:f>'[saiku-export-14.xlsx]Sheet0'!$D$1:$D$2</c:f>
              <c:strCache>
                <c:ptCount val="2"/>
                <c:pt idx="0">
                  <c:v>Utenos kolegija</c:v>
                </c:pt>
                <c:pt idx="1">
                  <c:v>Absolventų, kurie buvo išvykę praktikai, procentinė dalis</c:v>
                </c:pt>
              </c:strCache>
            </c:strRef>
          </c:tx>
          <c:spPr>
            <a:solidFill>
              <a:schemeClr val="accent4">
                <a:shade val="76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'[saiku-export-14.xlsx]Sheet0'!$A$3:$B$14</c:f>
              <c:strCache>
                <c:ptCount val="12"/>
                <c:pt idx="0">
                  <c:v>Aplinkos apsaugos inžinerija</c:v>
                </c:pt>
                <c:pt idx="1">
                  <c:v>Bendrosios praktikos slauga</c:v>
                </c:pt>
                <c:pt idx="2">
                  <c:v>Buhalterinė apskaita</c:v>
                </c:pt>
                <c:pt idx="3">
                  <c:v>Burnos higiena</c:v>
                </c:pt>
                <c:pt idx="4">
                  <c:v>Elektros energetika</c:v>
                </c:pt>
                <c:pt idx="5">
                  <c:v>Informacinių sistemų technologijos</c:v>
                </c:pt>
                <c:pt idx="6">
                  <c:v>Kineziterapija</c:v>
                </c:pt>
                <c:pt idx="7">
                  <c:v>Maisto produktų technologija</c:v>
                </c:pt>
                <c:pt idx="8">
                  <c:v>Socialinis darbas</c:v>
                </c:pt>
                <c:pt idx="9">
                  <c:v>Teisė</c:v>
                </c:pt>
                <c:pt idx="10">
                  <c:v>Turizmo ir viešbučių administravimas</c:v>
                </c:pt>
                <c:pt idx="11">
                  <c:v>Verslo vadyba</c:v>
                </c:pt>
              </c:strCache>
              <c:extLst/>
            </c:strRef>
          </c:cat>
          <c:val>
            <c:numRef>
              <c:f>'[saiku-export-14.xlsx]Sheet0'!$D$3:$D$14</c:f>
              <c:numCache>
                <c:formatCode>0.00%</c:formatCode>
                <c:ptCount val="12"/>
                <c:pt idx="0" formatCode="General">
                  <c:v>0</c:v>
                </c:pt>
                <c:pt idx="1">
                  <c:v>4.7619047619047616E-2</c:v>
                </c:pt>
                <c:pt idx="2" formatCode="General">
                  <c:v>0</c:v>
                </c:pt>
                <c:pt idx="3">
                  <c:v>3.0303030303030304E-2</c:v>
                </c:pt>
                <c:pt idx="4">
                  <c:v>0.05</c:v>
                </c:pt>
                <c:pt idx="5" formatCode="General">
                  <c:v>0</c:v>
                </c:pt>
                <c:pt idx="6">
                  <c:v>4.2553191489361701E-2</c:v>
                </c:pt>
                <c:pt idx="7">
                  <c:v>0.23529411764705882</c:v>
                </c:pt>
                <c:pt idx="8" formatCode="General">
                  <c:v>0</c:v>
                </c:pt>
                <c:pt idx="9" formatCode="General">
                  <c:v>0</c:v>
                </c:pt>
                <c:pt idx="10">
                  <c:v>0.12820512820512819</c:v>
                </c:pt>
                <c:pt idx="11">
                  <c:v>0.04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74011136"/>
        <c:axId val="1073998624"/>
      </c:barChart>
      <c:catAx>
        <c:axId val="1074011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073998624"/>
        <c:crosses val="autoZero"/>
        <c:auto val="1"/>
        <c:lblAlgn val="ctr"/>
        <c:lblOffset val="100"/>
        <c:noMultiLvlLbl val="0"/>
      </c:catAx>
      <c:valAx>
        <c:axId val="107399862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074011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100">
                <a:latin typeface="Times New Roman" panose="02020603050405020304" pitchFamily="18" charset="0"/>
                <a:cs typeface="Times New Roman" panose="02020603050405020304" pitchFamily="18" charset="0"/>
              </a:rPr>
              <a:t>Dirbančių 2014 m. absolventų skaičius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0"/>
          <c:y val="0.21747703412073491"/>
          <c:w val="0.93888888888888888"/>
          <c:h val="0.698271726450860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'Dirbantys ir tęsiantys studijas'!$A$5</c:f>
              <c:strCache>
                <c:ptCount val="1"/>
                <c:pt idx="0">
                  <c:v>Dirbančių absolventų skaičius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studijas'!$B$5:$C$5</c:f>
              <c:numCache>
                <c:formatCode>#,##0.00</c:formatCode>
                <c:ptCount val="2"/>
                <c:pt idx="0">
                  <c:v>320</c:v>
                </c:pt>
                <c:pt idx="1">
                  <c:v>345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74000256"/>
        <c:axId val="1007504256"/>
      </c:barChart>
      <c:catAx>
        <c:axId val="1074000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007504256"/>
        <c:crosses val="autoZero"/>
        <c:auto val="1"/>
        <c:lblAlgn val="ctr"/>
        <c:lblOffset val="100"/>
        <c:noMultiLvlLbl val="0"/>
      </c:catAx>
      <c:valAx>
        <c:axId val="100750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074000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200">
                <a:latin typeface="Times New Roman" panose="02020603050405020304" pitchFamily="18" charset="0"/>
                <a:cs typeface="Times New Roman" panose="02020603050405020304" pitchFamily="18" charset="0"/>
              </a:rPr>
              <a:t>Dirbantys ir tęsiantys studijas 2014 m. absolventai</a:t>
            </a: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2006447563619766"/>
          <c:y val="2.912260645898828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50807499139691E-2"/>
          <c:y val="0.15750353933031097"/>
          <c:w val="0.87984213929780519"/>
          <c:h val="0.639757752503159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'Dirbantys ir tęsiantys studijas'!$A$5</c:f>
              <c:strCache>
                <c:ptCount val="1"/>
                <c:pt idx="0">
                  <c:v>Dirbančių absolventų skaičius</c:v>
                </c:pt>
              </c:strCache>
            </c:strRef>
          </c:tx>
          <c:spPr>
            <a:solidFill>
              <a:schemeClr val="accent5">
                <a:shade val="76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numFmt formatCode="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studijas'!$B$5:$C$5</c:f>
              <c:numCache>
                <c:formatCode>#,##0.00</c:formatCode>
                <c:ptCount val="2"/>
                <c:pt idx="0">
                  <c:v>320</c:v>
                </c:pt>
                <c:pt idx="1">
                  <c:v>345</c:v>
                </c:pt>
              </c:numCache>
            </c:numRef>
          </c:val>
        </c:ser>
        <c:ser>
          <c:idx val="1"/>
          <c:order val="1"/>
          <c:tx>
            <c:strRef>
              <c:f>'Dirbantys ir tęsiantys studijas'!$A$7</c:f>
              <c:strCache>
                <c:ptCount val="1"/>
                <c:pt idx="0">
                  <c:v>Dirbančių  ir tęsiančių studijas absolventų skaičius</c:v>
                </c:pt>
              </c:strCache>
            </c:strRef>
          </c:tx>
          <c:spPr>
            <a:solidFill>
              <a:srgbClr val="FD69D3">
                <a:alpha val="85882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1"/>
              <c:layout>
                <c:manualLayout>
                  <c:x val="-2.4154593966030273E-3"/>
                  <c:y val="3.91611531087730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3108278809865937E-3"/>
                  <c:y val="3.51187216406601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studijas'!$B$7:$C$7</c:f>
              <c:numCache>
                <c:formatCode>#,##0.00</c:formatCode>
                <c:ptCount val="2"/>
                <c:pt idx="0">
                  <c:v>23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1007502624"/>
        <c:axId val="1007506432"/>
      </c:barChart>
      <c:catAx>
        <c:axId val="100750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007506432"/>
        <c:crosses val="autoZero"/>
        <c:auto val="1"/>
        <c:lblAlgn val="ctr"/>
        <c:lblOffset val="100"/>
        <c:noMultiLvlLbl val="0"/>
      </c:catAx>
      <c:valAx>
        <c:axId val="1007506432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100750262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5637148617292402E-2"/>
          <c:y val="0.87360668805288233"/>
          <c:w val="0.73737599496977579"/>
          <c:h val="7.67969610160559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100">
                <a:latin typeface="Times New Roman" panose="02020603050405020304" pitchFamily="18" charset="0"/>
                <a:cs typeface="Times New Roman" panose="02020603050405020304" pitchFamily="18" charset="0"/>
              </a:rPr>
              <a:t>Dirbančių  ir tęsiančių studijas 2014 m. absolventų procentinė dalis </a:t>
            </a:r>
            <a:endParaRPr lang="en-US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'Dirbantys ir tęsiantys studijas'!$A$6</c:f>
              <c:strCache>
                <c:ptCount val="1"/>
                <c:pt idx="0">
                  <c:v>Dirbančių absolventų procentinė dalis</c:v>
                </c:pt>
              </c:strCache>
            </c:strRef>
          </c:tx>
          <c:spPr>
            <a:solidFill>
              <a:schemeClr val="accent5">
                <a:shade val="65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studijas'!$B$6:$C$6</c:f>
              <c:numCache>
                <c:formatCode>0.00%</c:formatCode>
                <c:ptCount val="2"/>
                <c:pt idx="0">
                  <c:v>0.65708418891170428</c:v>
                </c:pt>
                <c:pt idx="1">
                  <c:v>0.70841889117043122</c:v>
                </c:pt>
              </c:numCache>
            </c:numRef>
          </c:val>
        </c:ser>
        <c:ser>
          <c:idx val="1"/>
          <c:order val="1"/>
          <c:tx>
            <c:strRef>
              <c:f>'Dirbantys ir tęsiantys studijas'!$A$8</c:f>
              <c:strCache>
                <c:ptCount val="1"/>
                <c:pt idx="0">
                  <c:v>Dirbančių  ir tęsiančių studijas absolventų procentinė dalis</c:v>
                </c:pt>
              </c:strCache>
            </c:strRef>
          </c:tx>
          <c:spPr>
            <a:solidFill>
              <a:srgbClr val="FD69D3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2.3724578939989661E-3"/>
                  <c:y val="1.59614683269701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724456346445209E-3"/>
                  <c:y val="1.28623345158777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4.30156553772653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studijas'!$B$8:$C$8</c:f>
              <c:numCache>
                <c:formatCode>0.00%</c:formatCode>
                <c:ptCount val="2"/>
                <c:pt idx="0">
                  <c:v>4.7227926078028747E-2</c:v>
                </c:pt>
                <c:pt idx="1">
                  <c:v>5.1334702258726897E-2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1007505344"/>
        <c:axId val="1007499360"/>
      </c:barChart>
      <c:catAx>
        <c:axId val="1007505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007499360"/>
        <c:crosses val="autoZero"/>
        <c:auto val="1"/>
        <c:lblAlgn val="ctr"/>
        <c:lblOffset val="100"/>
        <c:noMultiLvlLbl val="0"/>
      </c:catAx>
      <c:valAx>
        <c:axId val="10074993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crossAx val="100750534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solidFill>
            <a:schemeClr val="accent1">
              <a:alpha val="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9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Raudona violetinė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FD89C-345D-451C-A4CD-AF099717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4263</TotalTime>
  <Pages>9</Pages>
  <Words>1412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user6</cp:lastModifiedBy>
  <cp:revision>144</cp:revision>
  <cp:lastPrinted>2015-11-17T13:38:00Z</cp:lastPrinted>
  <dcterms:created xsi:type="dcterms:W3CDTF">2015-09-22T05:47:00Z</dcterms:created>
  <dcterms:modified xsi:type="dcterms:W3CDTF">2015-12-03T10:45:00Z</dcterms:modified>
</cp:coreProperties>
</file>