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00" w:rsidRDefault="00745000" w:rsidP="00566D3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PATVIRTINTA</w:t>
      </w:r>
    </w:p>
    <w:p w:rsidR="00745000" w:rsidRDefault="00745000" w:rsidP="00566D30">
      <w:pPr>
        <w:spacing w:line="360" w:lineRule="auto"/>
        <w:ind w:left="2592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Utenos kolegijos Akademinės tarybos</w:t>
      </w:r>
    </w:p>
    <w:p w:rsidR="00745000" w:rsidRDefault="00745000" w:rsidP="00566D30">
      <w:pPr>
        <w:spacing w:line="360" w:lineRule="auto"/>
        <w:ind w:left="9072" w:firstLine="1296"/>
        <w:jc w:val="both"/>
        <w:outlineLvl w:val="0"/>
      </w:pPr>
      <w:r>
        <w:t xml:space="preserve">2016-11-29 sprendimu </w:t>
      </w:r>
      <w:bookmarkStart w:id="0" w:name="_GoBack"/>
      <w:bookmarkEnd w:id="0"/>
      <w:r>
        <w:t xml:space="preserve">Nr. AT- </w:t>
      </w:r>
    </w:p>
    <w:p w:rsidR="00745000" w:rsidRDefault="00745000" w:rsidP="0035497D">
      <w:pPr>
        <w:spacing w:line="360" w:lineRule="auto"/>
      </w:pPr>
    </w:p>
    <w:p w:rsidR="00745000" w:rsidRDefault="00745000" w:rsidP="0035497D">
      <w:pPr>
        <w:spacing w:line="360" w:lineRule="auto"/>
        <w:ind w:left="10368" w:hanging="1036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UTENOS KOLEGIJOS AKADEMINĖS TARYBOS 2016-2017 m. m.</w:t>
      </w:r>
    </w:p>
    <w:p w:rsidR="00745000" w:rsidRDefault="00745000" w:rsidP="0035497D">
      <w:pPr>
        <w:spacing w:line="360" w:lineRule="auto"/>
        <w:ind w:left="10368" w:hanging="103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VEIKLOS PROGRAMA</w:t>
      </w:r>
    </w:p>
    <w:p w:rsidR="00745000" w:rsidRDefault="00745000" w:rsidP="0035497D">
      <w:pPr>
        <w:spacing w:line="360" w:lineRule="auto"/>
        <w:ind w:left="10368" w:hanging="10368"/>
        <w:jc w:val="center"/>
      </w:pPr>
    </w:p>
    <w:p w:rsidR="00745000" w:rsidRDefault="00745000" w:rsidP="0035497D">
      <w:pPr>
        <w:spacing w:line="36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8898"/>
        <w:gridCol w:w="2551"/>
        <w:gridCol w:w="2629"/>
      </w:tblGrid>
      <w:tr w:rsidR="00745000" w:rsidTr="003E23A7">
        <w:tc>
          <w:tcPr>
            <w:tcW w:w="708" w:type="dxa"/>
          </w:tcPr>
          <w:p w:rsidR="00745000" w:rsidRPr="003E23A7" w:rsidRDefault="00745000" w:rsidP="003E23A7">
            <w:pPr>
              <w:spacing w:line="360" w:lineRule="auto"/>
              <w:jc w:val="center"/>
              <w:rPr>
                <w:b/>
              </w:rPr>
            </w:pPr>
            <w:r w:rsidRPr="003E23A7">
              <w:rPr>
                <w:b/>
              </w:rPr>
              <w:t>Nr.</w:t>
            </w:r>
          </w:p>
        </w:tc>
        <w:tc>
          <w:tcPr>
            <w:tcW w:w="8898" w:type="dxa"/>
          </w:tcPr>
          <w:p w:rsidR="00745000" w:rsidRPr="003E23A7" w:rsidRDefault="00745000" w:rsidP="003E23A7">
            <w:pPr>
              <w:spacing w:line="360" w:lineRule="auto"/>
              <w:jc w:val="center"/>
              <w:rPr>
                <w:b/>
              </w:rPr>
            </w:pPr>
            <w:r w:rsidRPr="003E23A7">
              <w:rPr>
                <w:b/>
              </w:rPr>
              <w:t xml:space="preserve">Veiklos pavadinimas </w:t>
            </w:r>
          </w:p>
        </w:tc>
        <w:tc>
          <w:tcPr>
            <w:tcW w:w="2551" w:type="dxa"/>
          </w:tcPr>
          <w:p w:rsidR="00745000" w:rsidRPr="003E23A7" w:rsidRDefault="00745000" w:rsidP="003E23A7">
            <w:pPr>
              <w:spacing w:line="360" w:lineRule="auto"/>
              <w:jc w:val="center"/>
              <w:rPr>
                <w:b/>
              </w:rPr>
            </w:pPr>
            <w:r w:rsidRPr="003E23A7">
              <w:rPr>
                <w:b/>
              </w:rPr>
              <w:t>Data</w:t>
            </w:r>
          </w:p>
        </w:tc>
        <w:tc>
          <w:tcPr>
            <w:tcW w:w="2629" w:type="dxa"/>
          </w:tcPr>
          <w:p w:rsidR="00745000" w:rsidRPr="003E23A7" w:rsidRDefault="00745000" w:rsidP="003E23A7">
            <w:pPr>
              <w:spacing w:line="360" w:lineRule="auto"/>
              <w:jc w:val="center"/>
              <w:rPr>
                <w:b/>
              </w:rPr>
            </w:pPr>
            <w:r w:rsidRPr="003E23A7">
              <w:rPr>
                <w:b/>
              </w:rPr>
              <w:t>Atsakingi asmenys</w:t>
            </w:r>
          </w:p>
        </w:tc>
      </w:tr>
      <w:tr w:rsidR="00745000" w:rsidTr="003E23A7">
        <w:trPr>
          <w:trHeight w:val="699"/>
        </w:trPr>
        <w:tc>
          <w:tcPr>
            <w:tcW w:w="708" w:type="dxa"/>
          </w:tcPr>
          <w:p w:rsidR="00745000" w:rsidRPr="0035497D" w:rsidRDefault="00745000" w:rsidP="003E23A7">
            <w:pPr>
              <w:spacing w:line="360" w:lineRule="auto"/>
              <w:jc w:val="center"/>
            </w:pPr>
            <w:r w:rsidRPr="0035497D">
              <w:t>1.</w:t>
            </w:r>
          </w:p>
          <w:p w:rsidR="00745000" w:rsidRPr="0035497D" w:rsidRDefault="00745000" w:rsidP="003E23A7">
            <w:pPr>
              <w:spacing w:line="360" w:lineRule="auto"/>
              <w:jc w:val="center"/>
            </w:pPr>
          </w:p>
        </w:tc>
        <w:tc>
          <w:tcPr>
            <w:tcW w:w="8898" w:type="dxa"/>
          </w:tcPr>
          <w:p w:rsidR="00745000" w:rsidRDefault="00745000" w:rsidP="003E23A7">
            <w:pPr>
              <w:spacing w:line="360" w:lineRule="auto"/>
            </w:pPr>
            <w:r>
              <w:t>1. Dėl Akademinės tarybos 2015-2016 m. m. veiklos ataskaitos.</w:t>
            </w:r>
          </w:p>
          <w:p w:rsidR="00745000" w:rsidRDefault="00745000" w:rsidP="003E23A7">
            <w:pPr>
              <w:spacing w:line="360" w:lineRule="auto"/>
            </w:pPr>
            <w:r>
              <w:t>2. Dėl Akademinės tarybos 2016-2017 m. m. veiklos programos</w:t>
            </w:r>
            <w:r w:rsidRPr="00A219B7">
              <w:rPr>
                <w:lang w:eastAsia="en-US"/>
              </w:rPr>
              <w:t>.</w:t>
            </w:r>
          </w:p>
          <w:p w:rsidR="00745000" w:rsidRPr="0035497D" w:rsidRDefault="00745000" w:rsidP="003E23A7">
            <w:pPr>
              <w:spacing w:line="360" w:lineRule="auto"/>
              <w:rPr>
                <w:lang w:eastAsia="en-US"/>
              </w:rPr>
            </w:pPr>
            <w:r>
              <w:t>3. Dėl Utenos kolegijos naujos redakcijos Statuto.</w:t>
            </w:r>
          </w:p>
        </w:tc>
        <w:tc>
          <w:tcPr>
            <w:tcW w:w="2551" w:type="dxa"/>
          </w:tcPr>
          <w:p w:rsidR="00745000" w:rsidRDefault="00745000" w:rsidP="003E23A7">
            <w:pPr>
              <w:spacing w:line="360" w:lineRule="auto"/>
              <w:jc w:val="center"/>
            </w:pPr>
          </w:p>
          <w:p w:rsidR="00745000" w:rsidRDefault="00745000" w:rsidP="003E23A7">
            <w:pPr>
              <w:spacing w:line="360" w:lineRule="auto"/>
            </w:pPr>
            <w:r>
              <w:t>2016 m. lapkričio mėn.</w:t>
            </w:r>
          </w:p>
        </w:tc>
        <w:tc>
          <w:tcPr>
            <w:tcW w:w="2629" w:type="dxa"/>
          </w:tcPr>
          <w:p w:rsidR="00745000" w:rsidRDefault="00745000" w:rsidP="003E23A7">
            <w:pPr>
              <w:spacing w:line="360" w:lineRule="auto"/>
            </w:pPr>
            <w:r>
              <w:t>R. Čepukas</w:t>
            </w:r>
          </w:p>
          <w:p w:rsidR="00745000" w:rsidRDefault="00745000" w:rsidP="003E23A7">
            <w:pPr>
              <w:spacing w:line="360" w:lineRule="auto"/>
            </w:pPr>
            <w:r>
              <w:t>R. Čepukas</w:t>
            </w:r>
          </w:p>
          <w:p w:rsidR="00745000" w:rsidRDefault="00745000" w:rsidP="003E23A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17" w:hanging="317"/>
            </w:pPr>
            <w:r>
              <w:t>Sinicienė</w:t>
            </w:r>
          </w:p>
        </w:tc>
      </w:tr>
      <w:tr w:rsidR="00745000" w:rsidTr="003E23A7">
        <w:trPr>
          <w:trHeight w:val="699"/>
        </w:trPr>
        <w:tc>
          <w:tcPr>
            <w:tcW w:w="708" w:type="dxa"/>
          </w:tcPr>
          <w:p w:rsidR="00745000" w:rsidRPr="0035497D" w:rsidRDefault="00745000" w:rsidP="003E23A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8898" w:type="dxa"/>
          </w:tcPr>
          <w:p w:rsidR="00745000" w:rsidRDefault="00745000" w:rsidP="003E23A7">
            <w:pPr>
              <w:spacing w:line="360" w:lineRule="auto"/>
            </w:pPr>
            <w:r>
              <w:t>1. Dėl studentų priėmimo 2017 -2018 m. m. plano.</w:t>
            </w:r>
          </w:p>
          <w:p w:rsidR="00745000" w:rsidRDefault="00745000" w:rsidP="003E23A7">
            <w:pPr>
              <w:spacing w:line="360" w:lineRule="auto"/>
            </w:pPr>
            <w:r>
              <w:t>2. Dėl Kolegijos vizijos ir misijos, strateginio veiklos plano.</w:t>
            </w:r>
          </w:p>
          <w:p w:rsidR="00745000" w:rsidRPr="0035497D" w:rsidRDefault="00745000" w:rsidP="003E23A7">
            <w:pPr>
              <w:spacing w:line="360" w:lineRule="auto"/>
            </w:pPr>
            <w:r>
              <w:t>3. Dėl l</w:t>
            </w:r>
            <w:r>
              <w:rPr>
                <w:lang w:eastAsia="en-US"/>
              </w:rPr>
              <w:t>aisvai pasirenkamų dalykų sąrašo tvirtinimo.</w:t>
            </w:r>
          </w:p>
        </w:tc>
        <w:tc>
          <w:tcPr>
            <w:tcW w:w="2551" w:type="dxa"/>
          </w:tcPr>
          <w:p w:rsidR="00745000" w:rsidRDefault="00745000" w:rsidP="003E23A7">
            <w:pPr>
              <w:pStyle w:val="ListParagraph"/>
              <w:spacing w:line="360" w:lineRule="auto"/>
              <w:ind w:left="513" w:hanging="480"/>
            </w:pPr>
            <w:r>
              <w:t>2017 m. sausio mėn.</w:t>
            </w:r>
          </w:p>
        </w:tc>
        <w:tc>
          <w:tcPr>
            <w:tcW w:w="2629" w:type="dxa"/>
          </w:tcPr>
          <w:p w:rsidR="00745000" w:rsidRDefault="00745000" w:rsidP="003E23A7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>
              <w:t>Sinicienė</w:t>
            </w:r>
          </w:p>
          <w:p w:rsidR="00745000" w:rsidRDefault="00745000" w:rsidP="003E23A7">
            <w:pPr>
              <w:spacing w:line="360" w:lineRule="auto"/>
              <w:jc w:val="both"/>
            </w:pPr>
            <w:r>
              <w:t>V. Bartuševičienė</w:t>
            </w:r>
          </w:p>
          <w:p w:rsidR="00745000" w:rsidRDefault="00745000" w:rsidP="003E23A7">
            <w:pPr>
              <w:spacing w:line="360" w:lineRule="auto"/>
              <w:jc w:val="both"/>
            </w:pPr>
            <w:r>
              <w:t>V. Titenienė</w:t>
            </w:r>
          </w:p>
        </w:tc>
      </w:tr>
      <w:tr w:rsidR="00745000" w:rsidTr="003E23A7">
        <w:trPr>
          <w:trHeight w:val="914"/>
        </w:trPr>
        <w:tc>
          <w:tcPr>
            <w:tcW w:w="708" w:type="dxa"/>
          </w:tcPr>
          <w:p w:rsidR="00745000" w:rsidRDefault="00745000" w:rsidP="003E23A7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8898" w:type="dxa"/>
          </w:tcPr>
          <w:p w:rsidR="00745000" w:rsidRDefault="00745000" w:rsidP="003E23A7">
            <w:pPr>
              <w:spacing w:line="360" w:lineRule="auto"/>
              <w:jc w:val="both"/>
              <w:rPr>
                <w:lang w:eastAsia="en-US"/>
              </w:rPr>
            </w:pPr>
            <w:r w:rsidRPr="003E3A9E">
              <w:t xml:space="preserve">1. </w:t>
            </w:r>
            <w:r>
              <w:t xml:space="preserve">Dėl </w:t>
            </w:r>
            <w:r w:rsidRPr="00566D30">
              <w:t>Kolegijos lėšų (taip pat lėšų, skirtų administracijos ir kitų darbuotojų darbo užmokesčiui) ir nuosavybės teise bei kitu teisėtu pagrindu valdomo turto valdymo, naudojimo ir disponavimo jais tvarkos</w:t>
            </w:r>
            <w:r>
              <w:rPr>
                <w:lang w:eastAsia="en-US"/>
              </w:rPr>
              <w:t xml:space="preserve"> svarstymo ir siūlymų teikimo Kolegijos tarybai.</w:t>
            </w:r>
          </w:p>
          <w:p w:rsidR="00745000" w:rsidRPr="003E23A7" w:rsidRDefault="00745000" w:rsidP="003E23A7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2. Dėl </w:t>
            </w:r>
            <w:r w:rsidRPr="003E23A7">
              <w:rPr>
                <w:sz w:val="22"/>
                <w:szCs w:val="22"/>
                <w:lang w:eastAsia="en-US"/>
              </w:rPr>
              <w:t xml:space="preserve">bendro studijų vietų skaičiaus nustatymo, atsižvelgiant į galimybes užtikrinti studijų ir mokslo veiklos kokybę, studijų kainos nustatymo ir pasiūlymų teikimo Kolegijos tarybai. </w:t>
            </w:r>
          </w:p>
          <w:p w:rsidR="00745000" w:rsidRDefault="00745000" w:rsidP="003E23A7">
            <w:pPr>
              <w:spacing w:line="360" w:lineRule="auto"/>
            </w:pPr>
          </w:p>
        </w:tc>
        <w:tc>
          <w:tcPr>
            <w:tcW w:w="2551" w:type="dxa"/>
          </w:tcPr>
          <w:p w:rsidR="00745000" w:rsidRDefault="00745000" w:rsidP="003E23A7">
            <w:pPr>
              <w:spacing w:line="360" w:lineRule="auto"/>
              <w:jc w:val="both"/>
            </w:pPr>
            <w:r>
              <w:t>2017 m. kovo mėn.</w:t>
            </w:r>
          </w:p>
        </w:tc>
        <w:tc>
          <w:tcPr>
            <w:tcW w:w="2629" w:type="dxa"/>
          </w:tcPr>
          <w:p w:rsidR="00745000" w:rsidRDefault="00745000" w:rsidP="003E23A7">
            <w:pPr>
              <w:spacing w:line="360" w:lineRule="auto"/>
            </w:pPr>
            <w:r>
              <w:t>D. Ožiūnas</w:t>
            </w:r>
          </w:p>
          <w:p w:rsidR="00745000" w:rsidRDefault="00745000" w:rsidP="003E23A7">
            <w:pPr>
              <w:spacing w:line="360" w:lineRule="auto"/>
            </w:pPr>
          </w:p>
          <w:p w:rsidR="00745000" w:rsidRDefault="00745000" w:rsidP="003E23A7">
            <w:pPr>
              <w:spacing w:line="360" w:lineRule="auto"/>
            </w:pPr>
          </w:p>
          <w:p w:rsidR="00745000" w:rsidRDefault="00745000" w:rsidP="003E23A7">
            <w:pPr>
              <w:pStyle w:val="ListParagraph"/>
              <w:numPr>
                <w:ilvl w:val="0"/>
                <w:numId w:val="11"/>
              </w:numPr>
              <w:spacing w:line="360" w:lineRule="auto"/>
            </w:pPr>
            <w:r>
              <w:t>Sinicienė</w:t>
            </w:r>
          </w:p>
        </w:tc>
      </w:tr>
      <w:tr w:rsidR="00745000" w:rsidTr="003E23A7">
        <w:trPr>
          <w:trHeight w:val="1252"/>
        </w:trPr>
        <w:tc>
          <w:tcPr>
            <w:tcW w:w="708" w:type="dxa"/>
          </w:tcPr>
          <w:p w:rsidR="00745000" w:rsidRDefault="00745000" w:rsidP="003E23A7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8898" w:type="dxa"/>
          </w:tcPr>
          <w:p w:rsidR="00745000" w:rsidRDefault="00745000" w:rsidP="003E23A7">
            <w:pPr>
              <w:spacing w:line="360" w:lineRule="auto"/>
            </w:pPr>
            <w:r>
              <w:t>1. Dėl Akademinės tarybos 2016-2017 m. m. veiklos ataskaitos.</w:t>
            </w:r>
          </w:p>
          <w:p w:rsidR="00745000" w:rsidRDefault="00745000" w:rsidP="003E23A7">
            <w:pPr>
              <w:spacing w:line="360" w:lineRule="auto"/>
            </w:pPr>
          </w:p>
        </w:tc>
        <w:tc>
          <w:tcPr>
            <w:tcW w:w="2551" w:type="dxa"/>
          </w:tcPr>
          <w:p w:rsidR="00745000" w:rsidRDefault="00745000" w:rsidP="003E23A7">
            <w:pPr>
              <w:spacing w:line="360" w:lineRule="auto"/>
              <w:jc w:val="both"/>
            </w:pPr>
            <w:r>
              <w:t>2017 m. birželio mėn.</w:t>
            </w:r>
          </w:p>
        </w:tc>
        <w:tc>
          <w:tcPr>
            <w:tcW w:w="2629" w:type="dxa"/>
          </w:tcPr>
          <w:p w:rsidR="00745000" w:rsidRDefault="00745000" w:rsidP="003E23A7">
            <w:pPr>
              <w:spacing w:line="360" w:lineRule="auto"/>
            </w:pPr>
            <w:r>
              <w:t>R. Čepukas</w:t>
            </w:r>
          </w:p>
          <w:p w:rsidR="00745000" w:rsidRDefault="00745000" w:rsidP="003E23A7">
            <w:pPr>
              <w:spacing w:line="360" w:lineRule="auto"/>
            </w:pPr>
          </w:p>
        </w:tc>
      </w:tr>
    </w:tbl>
    <w:p w:rsidR="00745000" w:rsidRDefault="00745000" w:rsidP="0035497D">
      <w:pPr>
        <w:spacing w:line="360" w:lineRule="auto"/>
      </w:pPr>
    </w:p>
    <w:p w:rsidR="00745000" w:rsidRDefault="00745000" w:rsidP="0035497D"/>
    <w:p w:rsidR="00745000" w:rsidRDefault="00745000" w:rsidP="0035497D">
      <w:r>
        <w:t>Akademinės tarybos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 dr. Raimundas Čepukas</w:t>
      </w:r>
    </w:p>
    <w:p w:rsidR="00745000" w:rsidRDefault="00745000"/>
    <w:sectPr w:rsidR="00745000" w:rsidSect="0035497D">
      <w:pgSz w:w="16838" w:h="11906" w:orient="landscape"/>
      <w:pgMar w:top="1701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00" w:rsidRDefault="00745000" w:rsidP="00E13D79">
      <w:r>
        <w:separator/>
      </w:r>
    </w:p>
  </w:endnote>
  <w:endnote w:type="continuationSeparator" w:id="0">
    <w:p w:rsidR="00745000" w:rsidRDefault="00745000" w:rsidP="00E13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00" w:rsidRDefault="00745000" w:rsidP="00E13D79">
      <w:r>
        <w:separator/>
      </w:r>
    </w:p>
  </w:footnote>
  <w:footnote w:type="continuationSeparator" w:id="0">
    <w:p w:rsidR="00745000" w:rsidRDefault="00745000" w:rsidP="00E13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1D5"/>
    <w:multiLevelType w:val="hybridMultilevel"/>
    <w:tmpl w:val="946C5AE6"/>
    <w:lvl w:ilvl="0" w:tplc="6CFA0C34">
      <w:start w:val="2015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C15119"/>
    <w:multiLevelType w:val="hybridMultilevel"/>
    <w:tmpl w:val="9C2A6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B87D99"/>
    <w:multiLevelType w:val="hybridMultilevel"/>
    <w:tmpl w:val="CBA8A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20084F"/>
    <w:multiLevelType w:val="hybridMultilevel"/>
    <w:tmpl w:val="63A2B162"/>
    <w:lvl w:ilvl="0" w:tplc="E77E5E06">
      <w:start w:val="1"/>
      <w:numFmt w:val="upperLetter"/>
      <w:lvlText w:val="%1.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464F0281"/>
    <w:multiLevelType w:val="hybridMultilevel"/>
    <w:tmpl w:val="7C30D402"/>
    <w:lvl w:ilvl="0" w:tplc="48A2F8B2">
      <w:start w:val="2014"/>
      <w:numFmt w:val="decimal"/>
      <w:lvlText w:val="%1"/>
      <w:lvlJc w:val="left"/>
      <w:pPr>
        <w:ind w:left="513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5">
    <w:nsid w:val="51EA333F"/>
    <w:multiLevelType w:val="hybridMultilevel"/>
    <w:tmpl w:val="041E3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C960D8"/>
    <w:multiLevelType w:val="hybridMultilevel"/>
    <w:tmpl w:val="C6728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C96E14"/>
    <w:multiLevelType w:val="hybridMultilevel"/>
    <w:tmpl w:val="DE8655A6"/>
    <w:lvl w:ilvl="0" w:tplc="8AEAB39C">
      <w:start w:val="1"/>
      <w:numFmt w:val="upperLetter"/>
      <w:lvlText w:val="%1."/>
      <w:lvlJc w:val="left"/>
      <w:pPr>
        <w:ind w:left="3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611D4E5C"/>
    <w:multiLevelType w:val="hybridMultilevel"/>
    <w:tmpl w:val="503A4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3F7615"/>
    <w:multiLevelType w:val="hybridMultilevel"/>
    <w:tmpl w:val="528AFE98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">
    <w:nsid w:val="6ECF539C"/>
    <w:multiLevelType w:val="hybridMultilevel"/>
    <w:tmpl w:val="3156113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616B49"/>
    <w:multiLevelType w:val="hybridMultilevel"/>
    <w:tmpl w:val="6BAC436C"/>
    <w:lvl w:ilvl="0" w:tplc="04090015">
      <w:start w:val="1"/>
      <w:numFmt w:val="upperLetter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2">
    <w:nsid w:val="7F9007CC"/>
    <w:multiLevelType w:val="hybridMultilevel"/>
    <w:tmpl w:val="65026AFE"/>
    <w:lvl w:ilvl="0" w:tplc="9C1410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97D"/>
    <w:rsid w:val="00000C59"/>
    <w:rsid w:val="000E4F4D"/>
    <w:rsid w:val="00100782"/>
    <w:rsid w:val="00234EB7"/>
    <w:rsid w:val="002C00AE"/>
    <w:rsid w:val="002F2991"/>
    <w:rsid w:val="0035497D"/>
    <w:rsid w:val="00355EAA"/>
    <w:rsid w:val="00361735"/>
    <w:rsid w:val="003E23A7"/>
    <w:rsid w:val="003E3A9E"/>
    <w:rsid w:val="00434179"/>
    <w:rsid w:val="00443460"/>
    <w:rsid w:val="00445A14"/>
    <w:rsid w:val="00491EFC"/>
    <w:rsid w:val="00492148"/>
    <w:rsid w:val="004A1245"/>
    <w:rsid w:val="004D0605"/>
    <w:rsid w:val="00517ACB"/>
    <w:rsid w:val="00526D11"/>
    <w:rsid w:val="00544977"/>
    <w:rsid w:val="00566D30"/>
    <w:rsid w:val="00567431"/>
    <w:rsid w:val="005711FB"/>
    <w:rsid w:val="005C4563"/>
    <w:rsid w:val="00630AEA"/>
    <w:rsid w:val="006C0CE2"/>
    <w:rsid w:val="007113E5"/>
    <w:rsid w:val="00722E1C"/>
    <w:rsid w:val="00745000"/>
    <w:rsid w:val="007A5F1F"/>
    <w:rsid w:val="00855822"/>
    <w:rsid w:val="008C3141"/>
    <w:rsid w:val="00956AB7"/>
    <w:rsid w:val="00967663"/>
    <w:rsid w:val="009E094B"/>
    <w:rsid w:val="00A219B7"/>
    <w:rsid w:val="00AC0BC3"/>
    <w:rsid w:val="00AD1EE7"/>
    <w:rsid w:val="00C174A6"/>
    <w:rsid w:val="00C25B03"/>
    <w:rsid w:val="00C338E2"/>
    <w:rsid w:val="00C529BE"/>
    <w:rsid w:val="00CC5CBA"/>
    <w:rsid w:val="00CD73CE"/>
    <w:rsid w:val="00D2182F"/>
    <w:rsid w:val="00D2224B"/>
    <w:rsid w:val="00D55334"/>
    <w:rsid w:val="00D91216"/>
    <w:rsid w:val="00DF10BE"/>
    <w:rsid w:val="00E13D79"/>
    <w:rsid w:val="00E32594"/>
    <w:rsid w:val="00E44152"/>
    <w:rsid w:val="00E518B0"/>
    <w:rsid w:val="00E55774"/>
    <w:rsid w:val="00E86A9B"/>
    <w:rsid w:val="00E873EE"/>
    <w:rsid w:val="00EB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9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5497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5F1F"/>
    <w:pPr>
      <w:ind w:left="720"/>
      <w:contextualSpacing/>
    </w:pPr>
  </w:style>
  <w:style w:type="paragraph" w:styleId="NormalWeb">
    <w:name w:val="Normal (Web)"/>
    <w:basedOn w:val="Normal"/>
    <w:uiPriority w:val="99"/>
    <w:rsid w:val="007A5F1F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E13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D79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E13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D79"/>
    <w:rPr>
      <w:rFonts w:ascii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D21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182F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06812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849</Words>
  <Characters>484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Prodekanes</dc:creator>
  <cp:keywords/>
  <dc:description/>
  <cp:lastModifiedBy>PC</cp:lastModifiedBy>
  <cp:revision>2</cp:revision>
  <cp:lastPrinted>2012-01-23T06:26:00Z</cp:lastPrinted>
  <dcterms:created xsi:type="dcterms:W3CDTF">2016-11-25T06:32:00Z</dcterms:created>
  <dcterms:modified xsi:type="dcterms:W3CDTF">2016-11-25T06:32:00Z</dcterms:modified>
</cp:coreProperties>
</file>