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096" w:rsidRPr="005E3424" w:rsidRDefault="000C7096" w:rsidP="00AE4734">
      <w:pPr>
        <w:spacing w:after="0" w:line="240" w:lineRule="auto"/>
        <w:jc w:val="center"/>
        <w:rPr>
          <w:rFonts w:ascii="Times New Roman" w:hAnsi="Times New Roman"/>
          <w:sz w:val="24"/>
          <w:szCs w:val="24"/>
        </w:rPr>
      </w:pPr>
      <w:r w:rsidRPr="00436965">
        <w:rPr>
          <w:rFonts w:ascii="Times New Roman" w:hAnsi="Times New Roman"/>
          <w:noProof/>
          <w:sz w:val="24"/>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cid:6A3B6498-55E3-4BE6-9CA8-844F9DAD3FBB" style="width:66.75pt;height:73.5pt;visibility:visible">
            <v:imagedata r:id="rId4" o:title=""/>
          </v:shape>
        </w:pict>
      </w:r>
    </w:p>
    <w:p w:rsidR="000C7096" w:rsidRPr="00091816" w:rsidRDefault="000C7096" w:rsidP="00AE4734">
      <w:pPr>
        <w:spacing w:after="0" w:line="240" w:lineRule="auto"/>
        <w:jc w:val="center"/>
        <w:rPr>
          <w:rFonts w:ascii="Times New Roman" w:hAnsi="Times New Roman"/>
          <w:b/>
          <w:sz w:val="24"/>
          <w:szCs w:val="24"/>
        </w:rPr>
      </w:pPr>
      <w:r w:rsidRPr="00091816">
        <w:rPr>
          <w:rFonts w:ascii="Times New Roman" w:hAnsi="Times New Roman"/>
          <w:b/>
          <w:sz w:val="24"/>
          <w:szCs w:val="24"/>
        </w:rPr>
        <w:t>UTENOS KOLEGIJA</w:t>
      </w:r>
    </w:p>
    <w:p w:rsidR="000C7096" w:rsidRDefault="000C7096" w:rsidP="00AE4734">
      <w:pPr>
        <w:spacing w:after="0" w:line="240" w:lineRule="auto"/>
        <w:jc w:val="center"/>
        <w:rPr>
          <w:rFonts w:ascii="Times New Roman" w:hAnsi="Times New Roman"/>
          <w:sz w:val="24"/>
          <w:szCs w:val="24"/>
        </w:rPr>
      </w:pPr>
    </w:p>
    <w:p w:rsidR="000C7096" w:rsidRPr="00B3143B" w:rsidRDefault="000C7096" w:rsidP="00AE4734">
      <w:pPr>
        <w:spacing w:after="0" w:line="240" w:lineRule="auto"/>
        <w:jc w:val="center"/>
        <w:rPr>
          <w:rFonts w:ascii="Times New Roman" w:hAnsi="Times New Roman"/>
          <w:b/>
          <w:sz w:val="24"/>
          <w:szCs w:val="24"/>
        </w:rPr>
      </w:pPr>
      <w:r w:rsidRPr="00B3143B">
        <w:rPr>
          <w:rFonts w:ascii="Times New Roman" w:hAnsi="Times New Roman"/>
          <w:b/>
          <w:sz w:val="24"/>
          <w:szCs w:val="24"/>
        </w:rPr>
        <w:t>DEKLARACIJA</w:t>
      </w:r>
    </w:p>
    <w:p w:rsidR="000C7096" w:rsidRPr="00B3143B" w:rsidRDefault="000C7096" w:rsidP="00AE4734">
      <w:pPr>
        <w:spacing w:after="0" w:line="240" w:lineRule="auto"/>
        <w:jc w:val="center"/>
        <w:rPr>
          <w:rFonts w:ascii="Times New Roman" w:hAnsi="Times New Roman"/>
          <w:b/>
          <w:sz w:val="24"/>
          <w:szCs w:val="24"/>
        </w:rPr>
      </w:pPr>
      <w:r w:rsidRPr="00B3143B">
        <w:rPr>
          <w:rFonts w:ascii="Times New Roman" w:hAnsi="Times New Roman"/>
          <w:b/>
          <w:sz w:val="24"/>
          <w:szCs w:val="24"/>
        </w:rPr>
        <w:t>DĖL KETINAMOS VYKDYTI SVETINGUMO VADYBA STUDIJŲ PROGRAMOS ATITIKTIES BENDRIESIEMS IR SPECIALIESIEMS STUDIJŲ PROGRAMŲ REIKALAVIMAMS</w:t>
      </w:r>
    </w:p>
    <w:p w:rsidR="000C7096" w:rsidRPr="005E3424" w:rsidRDefault="000C7096" w:rsidP="00AE4734">
      <w:pPr>
        <w:spacing w:after="0" w:line="240" w:lineRule="auto"/>
        <w:jc w:val="both"/>
        <w:rPr>
          <w:rFonts w:ascii="Times New Roman" w:hAnsi="Times New Roman"/>
          <w:sz w:val="24"/>
          <w:szCs w:val="24"/>
        </w:rPr>
      </w:pPr>
    </w:p>
    <w:p w:rsidR="000C7096" w:rsidRPr="005E3424" w:rsidRDefault="000C7096" w:rsidP="00AE4734">
      <w:pPr>
        <w:spacing w:after="0" w:line="240" w:lineRule="auto"/>
        <w:jc w:val="center"/>
        <w:rPr>
          <w:rFonts w:ascii="Times New Roman" w:hAnsi="Times New Roman"/>
          <w:sz w:val="24"/>
          <w:szCs w:val="24"/>
        </w:rPr>
      </w:pPr>
      <w:r>
        <w:rPr>
          <w:rFonts w:ascii="Times New Roman" w:hAnsi="Times New Roman"/>
          <w:sz w:val="24"/>
          <w:szCs w:val="24"/>
        </w:rPr>
        <w:t>2014-03-06 Nr. AT- 5</w:t>
      </w:r>
    </w:p>
    <w:p w:rsidR="000C7096" w:rsidRPr="005E3424" w:rsidRDefault="000C7096" w:rsidP="00AE4734">
      <w:pPr>
        <w:spacing w:after="0" w:line="240" w:lineRule="auto"/>
        <w:jc w:val="center"/>
        <w:rPr>
          <w:rFonts w:ascii="Times New Roman" w:hAnsi="Times New Roman"/>
          <w:sz w:val="24"/>
          <w:szCs w:val="24"/>
        </w:rPr>
      </w:pPr>
      <w:r>
        <w:rPr>
          <w:rFonts w:ascii="Times New Roman" w:hAnsi="Times New Roman"/>
          <w:sz w:val="24"/>
          <w:szCs w:val="24"/>
        </w:rPr>
        <w:t>Utena</w:t>
      </w:r>
    </w:p>
    <w:p w:rsidR="000C7096" w:rsidRDefault="000C7096" w:rsidP="00862028">
      <w:pPr>
        <w:pStyle w:val="Pagrindinistekstas1"/>
        <w:spacing w:line="280" w:lineRule="auto"/>
        <w:rPr>
          <w:sz w:val="22"/>
          <w:szCs w:val="22"/>
          <w:lang w:val="lt-LT"/>
        </w:rPr>
      </w:pPr>
    </w:p>
    <w:p w:rsidR="000C7096" w:rsidRDefault="000C7096" w:rsidP="00862028">
      <w:pPr>
        <w:pStyle w:val="Pagrindinistekstas1"/>
        <w:spacing w:line="280" w:lineRule="auto"/>
        <w:rPr>
          <w:sz w:val="22"/>
          <w:szCs w:val="22"/>
          <w:lang w:val="lt-LT"/>
        </w:rPr>
      </w:pPr>
      <w:r w:rsidRPr="0016794F">
        <w:rPr>
          <w:sz w:val="22"/>
          <w:szCs w:val="22"/>
          <w:lang w:val="lt-LT"/>
        </w:rPr>
        <w:t>Vadovaujantis L</w:t>
      </w:r>
      <w:r>
        <w:rPr>
          <w:sz w:val="22"/>
          <w:szCs w:val="22"/>
          <w:lang w:val="lt-LT"/>
        </w:rPr>
        <w:t>ietuvos Respublikos mokslo ir studijų įstatymo (Žin., 2009, Nr. </w:t>
      </w:r>
      <w:hyperlink r:id="rId5" w:history="1">
        <w:r>
          <w:rPr>
            <w:rStyle w:val="Hyperlink"/>
            <w:sz w:val="22"/>
            <w:szCs w:val="22"/>
            <w:lang w:val="lt-LT"/>
          </w:rPr>
          <w:t>54-2140</w:t>
        </w:r>
      </w:hyperlink>
      <w:r>
        <w:rPr>
          <w:sz w:val="22"/>
          <w:szCs w:val="22"/>
          <w:lang w:val="lt-LT"/>
        </w:rPr>
        <w:t xml:space="preserve">) 7 straipsnio 2 dalies 4 punktu, 21 straipsnio 2 dalies 1 ir 3 punktais, 3 dalies 1 ir 3 punktais, 42 straipsnio 1 ir 3 dalimis, Studijų programų išorinio vertinimo ir akreditavimo tvarkos aprašo II ir III skyrių nuostatomis, taip pat ketinamos vykdyti Svetingumo vadybos studijų programos aprašu, Utenos kolegijos Akademinės tarybos 2014-03-06 </w:t>
      </w:r>
      <w:r w:rsidRPr="0016794F">
        <w:rPr>
          <w:sz w:val="22"/>
          <w:szCs w:val="22"/>
          <w:lang w:val="lt-LT"/>
        </w:rPr>
        <w:t>sprendimu Nr. AT- 4  patvirtina, kad</w:t>
      </w:r>
      <w:r>
        <w:rPr>
          <w:sz w:val="22"/>
          <w:szCs w:val="22"/>
          <w:lang w:val="lt-LT"/>
        </w:rPr>
        <w:t xml:space="preserve"> ketinama vykdyti studijų programa</w:t>
      </w:r>
    </w:p>
    <w:tbl>
      <w:tblPr>
        <w:tblW w:w="0" w:type="auto"/>
        <w:tblInd w:w="108" w:type="dxa"/>
        <w:tblLayout w:type="fixed"/>
        <w:tblCellMar>
          <w:left w:w="0" w:type="dxa"/>
          <w:right w:w="0" w:type="dxa"/>
        </w:tblCellMar>
        <w:tblLook w:val="00A0"/>
      </w:tblPr>
      <w:tblGrid>
        <w:gridCol w:w="4428"/>
        <w:gridCol w:w="5375"/>
      </w:tblGrid>
      <w:tr w:rsidR="000C7096" w:rsidTr="00862028">
        <w:trPr>
          <w:trHeight w:val="60"/>
        </w:trPr>
        <w:tc>
          <w:tcPr>
            <w:tcW w:w="44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Default="000C7096" w:rsidP="00091816">
            <w:pPr>
              <w:pStyle w:val="Pagrindinistekstas1"/>
              <w:spacing w:line="240" w:lineRule="auto"/>
              <w:rPr>
                <w:lang w:val="lt-LT"/>
              </w:rPr>
            </w:pPr>
            <w:r>
              <w:rPr>
                <w:lang w:val="lt-LT"/>
              </w:rPr>
              <w:t>Studijų programos pavadinimas</w:t>
            </w:r>
          </w:p>
          <w:p w:rsidR="000C7096" w:rsidRDefault="000C7096" w:rsidP="00091816">
            <w:pPr>
              <w:pStyle w:val="Pagrindinistekstas1"/>
              <w:spacing w:line="240" w:lineRule="auto"/>
              <w:rPr>
                <w:lang w:val="lt-LT"/>
              </w:rPr>
            </w:pPr>
          </w:p>
        </w:tc>
        <w:tc>
          <w:tcPr>
            <w:tcW w:w="537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Pr="00B3143B" w:rsidRDefault="000C7096" w:rsidP="00091816">
            <w:pPr>
              <w:pStyle w:val="Noparagraphstyle"/>
              <w:spacing w:line="240" w:lineRule="auto"/>
              <w:rPr>
                <w:rFonts w:ascii="Times New Roman" w:hAnsi="Times New Roman" w:cs="Times New Roman"/>
                <w:color w:val="auto"/>
                <w:sz w:val="20"/>
                <w:szCs w:val="20"/>
                <w:lang w:val="lt-LT"/>
              </w:rPr>
            </w:pPr>
            <w:r w:rsidRPr="00091816">
              <w:rPr>
                <w:color w:val="auto"/>
                <w:sz w:val="23"/>
                <w:szCs w:val="23"/>
                <w:lang w:val="lt-LT"/>
              </w:rPr>
              <w:t>Svetingumo vadyba</w:t>
            </w:r>
          </w:p>
        </w:tc>
      </w:tr>
      <w:tr w:rsidR="000C7096" w:rsidTr="00862028">
        <w:trPr>
          <w:trHeight w:val="60"/>
        </w:trPr>
        <w:tc>
          <w:tcPr>
            <w:tcW w:w="44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Default="000C7096" w:rsidP="00091816">
            <w:pPr>
              <w:pStyle w:val="Pagrindinistekstas1"/>
              <w:spacing w:line="240" w:lineRule="auto"/>
              <w:rPr>
                <w:lang w:val="lt-LT"/>
              </w:rPr>
            </w:pPr>
            <w:r>
              <w:rPr>
                <w:lang w:val="lt-LT"/>
              </w:rPr>
              <w:t xml:space="preserve">Studijų kryptis (šaka) </w:t>
            </w:r>
          </w:p>
          <w:p w:rsidR="000C7096" w:rsidRDefault="000C7096" w:rsidP="00091816">
            <w:pPr>
              <w:pStyle w:val="Pagrindinistekstas1"/>
              <w:spacing w:line="240" w:lineRule="auto"/>
              <w:rPr>
                <w:lang w:val="lt-LT"/>
              </w:rPr>
            </w:pPr>
          </w:p>
        </w:tc>
        <w:tc>
          <w:tcPr>
            <w:tcW w:w="537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Pr="00EA4401" w:rsidRDefault="000C7096" w:rsidP="00091816">
            <w:pPr>
              <w:pStyle w:val="Noparagraphstyle"/>
              <w:spacing w:line="240" w:lineRule="auto"/>
              <w:rPr>
                <w:rFonts w:ascii="Times New Roman" w:hAnsi="Times New Roman" w:cs="Times New Roman"/>
                <w:color w:val="auto"/>
                <w:sz w:val="20"/>
                <w:szCs w:val="20"/>
                <w:lang w:val="lt-LT"/>
              </w:rPr>
            </w:pPr>
            <w:r w:rsidRPr="00091816">
              <w:rPr>
                <w:color w:val="auto"/>
                <w:lang w:val="lt-LT"/>
              </w:rPr>
              <w:t>Verslas ir vadyba (N900)</w:t>
            </w:r>
          </w:p>
        </w:tc>
      </w:tr>
      <w:tr w:rsidR="000C7096" w:rsidTr="00862028">
        <w:trPr>
          <w:trHeight w:val="60"/>
        </w:trPr>
        <w:tc>
          <w:tcPr>
            <w:tcW w:w="44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Default="000C7096" w:rsidP="00091816">
            <w:pPr>
              <w:pStyle w:val="Pagrindinistekstas1"/>
              <w:spacing w:line="240" w:lineRule="auto"/>
              <w:rPr>
                <w:lang w:val="lt-LT"/>
              </w:rPr>
            </w:pPr>
            <w:r>
              <w:rPr>
                <w:lang w:val="lt-LT"/>
              </w:rPr>
              <w:t>Studijų pakopa</w:t>
            </w:r>
          </w:p>
          <w:p w:rsidR="000C7096" w:rsidRDefault="000C7096" w:rsidP="00091816">
            <w:pPr>
              <w:pStyle w:val="Pagrindinistekstas1"/>
              <w:spacing w:line="240" w:lineRule="auto"/>
              <w:rPr>
                <w:lang w:val="lt-LT"/>
              </w:rPr>
            </w:pPr>
          </w:p>
        </w:tc>
        <w:tc>
          <w:tcPr>
            <w:tcW w:w="537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Pr="00EA4401" w:rsidRDefault="000C7096" w:rsidP="00091816">
            <w:pPr>
              <w:pStyle w:val="Noparagraphstyle"/>
              <w:spacing w:line="240" w:lineRule="auto"/>
              <w:rPr>
                <w:rFonts w:ascii="Times New Roman" w:hAnsi="Times New Roman" w:cs="Times New Roman"/>
                <w:color w:val="auto"/>
                <w:sz w:val="20"/>
                <w:szCs w:val="20"/>
                <w:lang w:val="lt-LT"/>
              </w:rPr>
            </w:pPr>
            <w:r w:rsidRPr="00EA4401">
              <w:rPr>
                <w:color w:val="auto"/>
                <w:lang w:val="lt-LT"/>
              </w:rPr>
              <w:t>Pirmoji studijų pakopa (profesinis bakalauras)</w:t>
            </w:r>
          </w:p>
        </w:tc>
      </w:tr>
      <w:tr w:rsidR="000C7096" w:rsidTr="00862028">
        <w:trPr>
          <w:trHeight w:val="60"/>
        </w:trPr>
        <w:tc>
          <w:tcPr>
            <w:tcW w:w="442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Default="000C7096" w:rsidP="00091816">
            <w:pPr>
              <w:pStyle w:val="Pagrindinistekstas1"/>
              <w:spacing w:line="240" w:lineRule="auto"/>
              <w:rPr>
                <w:lang w:val="lt-LT"/>
              </w:rPr>
            </w:pPr>
            <w:r>
              <w:rPr>
                <w:lang w:val="lt-LT"/>
              </w:rPr>
              <w:t>Suteikiama kvalifikacija</w:t>
            </w:r>
          </w:p>
          <w:p w:rsidR="000C7096" w:rsidRDefault="000C7096" w:rsidP="00091816">
            <w:pPr>
              <w:pStyle w:val="Pagrindinistekstas1"/>
              <w:spacing w:line="240" w:lineRule="auto"/>
              <w:rPr>
                <w:lang w:val="lt-LT"/>
              </w:rPr>
            </w:pPr>
          </w:p>
        </w:tc>
        <w:tc>
          <w:tcPr>
            <w:tcW w:w="537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0C7096" w:rsidRPr="00EA4401" w:rsidRDefault="000C7096" w:rsidP="00091816">
            <w:pPr>
              <w:pStyle w:val="Noparagraphstyle"/>
              <w:spacing w:line="240" w:lineRule="auto"/>
              <w:rPr>
                <w:rFonts w:ascii="Times New Roman" w:hAnsi="Times New Roman" w:cs="Times New Roman"/>
                <w:color w:val="auto"/>
                <w:sz w:val="20"/>
                <w:szCs w:val="20"/>
                <w:lang w:val="lt-LT"/>
              </w:rPr>
            </w:pPr>
            <w:r w:rsidRPr="00E20DCA">
              <w:rPr>
                <w:color w:val="auto"/>
                <w:lang w:val="pt-BR"/>
              </w:rPr>
              <w:t>Verslo ir vadybos profesinis bakalauras</w:t>
            </w:r>
          </w:p>
        </w:tc>
      </w:tr>
    </w:tbl>
    <w:p w:rsidR="000C7096" w:rsidRDefault="000C7096" w:rsidP="00862028">
      <w:pPr>
        <w:pStyle w:val="Pagrindinistekstas1"/>
        <w:spacing w:line="280" w:lineRule="auto"/>
        <w:rPr>
          <w:sz w:val="22"/>
          <w:szCs w:val="22"/>
          <w:lang w:val="lt-LT"/>
        </w:rPr>
      </w:pPr>
    </w:p>
    <w:p w:rsidR="000C7096" w:rsidRDefault="000C7096" w:rsidP="00862028">
      <w:pPr>
        <w:pStyle w:val="Pagrindinistekstas1"/>
        <w:spacing w:line="280" w:lineRule="auto"/>
        <w:rPr>
          <w:sz w:val="22"/>
          <w:szCs w:val="22"/>
          <w:lang w:val="lt-LT"/>
        </w:rPr>
      </w:pPr>
      <w:r>
        <w:rPr>
          <w:sz w:val="22"/>
          <w:szCs w:val="22"/>
          <w:lang w:val="lt-LT"/>
        </w:rPr>
        <w:t>atitinka bendruosius ir specialiuosius (jei tokie yra nustatyti) reikalavimus studijų programoms:</w:t>
      </w:r>
    </w:p>
    <w:p w:rsidR="000C7096" w:rsidRDefault="000C7096" w:rsidP="00862028">
      <w:pPr>
        <w:pStyle w:val="Pagrindinistekstas1"/>
        <w:spacing w:line="280" w:lineRule="auto"/>
        <w:rPr>
          <w:sz w:val="22"/>
          <w:szCs w:val="22"/>
          <w:lang w:val="lt-LT"/>
        </w:rPr>
      </w:pPr>
    </w:p>
    <w:p w:rsidR="000C7096" w:rsidRDefault="000C7096" w:rsidP="00862028">
      <w:pPr>
        <w:pStyle w:val="Pagrindinistekstas1"/>
        <w:spacing w:line="280" w:lineRule="auto"/>
        <w:rPr>
          <w:sz w:val="22"/>
          <w:szCs w:val="22"/>
          <w:lang w:val="lt-LT"/>
        </w:rPr>
      </w:pPr>
      <w:r>
        <w:rPr>
          <w:b/>
          <w:bCs/>
          <w:sz w:val="22"/>
          <w:szCs w:val="22"/>
          <w:lang w:val="lt-LT"/>
        </w:rPr>
        <w:t xml:space="preserve">1. Programos tikslai ir studijų rezultatai </w:t>
      </w:r>
    </w:p>
    <w:p w:rsidR="000C7096" w:rsidRDefault="000C7096" w:rsidP="00862028">
      <w:pPr>
        <w:pStyle w:val="MAZAS"/>
        <w:rPr>
          <w:sz w:val="22"/>
          <w:szCs w:val="22"/>
          <w:lang w:val="lt-LT"/>
        </w:rPr>
      </w:pP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 xml:space="preserve">1.1. studijų tikslai aiškiai suformuluoti ir susieti su numatomais studijų rezultatais (studijų programos aprašo 7 psl., 1 lentelė); </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 xml:space="preserve">1.2. jei teikiama kvalifikacija, kuriai reikalavimai nustatyti Lietuvos Respublikos ir (ar) tarptautiniuose teisės aktuose, studijų tikslai atitinka nurodytus reikalavimus. </w:t>
      </w:r>
    </w:p>
    <w:p w:rsidR="000C7096" w:rsidRPr="0016794F" w:rsidRDefault="000C7096" w:rsidP="00862028">
      <w:pPr>
        <w:pStyle w:val="Linija"/>
        <w:rPr>
          <w:color w:val="auto"/>
          <w:sz w:val="22"/>
          <w:szCs w:val="22"/>
          <w:lang w:val="lt-LT"/>
        </w:rPr>
      </w:pPr>
    </w:p>
    <w:p w:rsidR="000C7096" w:rsidRPr="0016794F" w:rsidRDefault="000C7096" w:rsidP="00862028">
      <w:pPr>
        <w:pStyle w:val="Pagrindinistekstas1"/>
        <w:spacing w:line="280" w:lineRule="auto"/>
        <w:rPr>
          <w:b/>
          <w:bCs/>
          <w:color w:val="auto"/>
          <w:sz w:val="22"/>
          <w:szCs w:val="22"/>
          <w:lang w:val="lt-LT"/>
        </w:rPr>
      </w:pPr>
      <w:r w:rsidRPr="0016794F">
        <w:rPr>
          <w:b/>
          <w:bCs/>
          <w:color w:val="auto"/>
          <w:sz w:val="22"/>
          <w:szCs w:val="22"/>
          <w:lang w:val="lt-LT"/>
        </w:rPr>
        <w:t>2. Programos sandara</w:t>
      </w:r>
    </w:p>
    <w:p w:rsidR="000C7096" w:rsidRPr="0016794F" w:rsidRDefault="000C7096" w:rsidP="00862028">
      <w:pPr>
        <w:pStyle w:val="MAZAS"/>
        <w:rPr>
          <w:color w:val="auto"/>
          <w:sz w:val="22"/>
          <w:szCs w:val="22"/>
          <w:lang w:val="lt-LT"/>
        </w:rPr>
      </w:pP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2.1. programos apimtis atitinka teisės aktuose nustatytus reikalavimus ( studijų programos aprašo 20-21 psl., 4 lentelė);</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 xml:space="preserve">2.2. modulių apimtis atitinka teisės aktuose nustatytus reikalavimus; </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2.3. studijuojamų dalykų rezultatai susieti su studijų programos rezultatais (Studijų programos aprašo 9-13 psl. 1 ir 2  lentelės, 2 priedas);</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2.4. studijuojamų dalykų turinys leidžia pasiekti numatomus studijų rezultatus (2 priedas);</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2.5. studijų metodai yra tinkami numatomiems studijų rezultatams pasiekti (studijų programos aprašo 32 psl., 3 ir 13 priedai);</w:t>
      </w:r>
    </w:p>
    <w:p w:rsidR="000C7096" w:rsidRDefault="000C7096" w:rsidP="00862028">
      <w:pPr>
        <w:pStyle w:val="Pagrindinistekstas1"/>
        <w:spacing w:line="280" w:lineRule="auto"/>
        <w:rPr>
          <w:sz w:val="22"/>
          <w:szCs w:val="22"/>
          <w:lang w:val="lt-LT"/>
        </w:rPr>
      </w:pPr>
      <w:r w:rsidRPr="0016794F">
        <w:rPr>
          <w:color w:val="auto"/>
          <w:sz w:val="22"/>
          <w:szCs w:val="22"/>
          <w:lang w:val="lt-LT"/>
        </w:rPr>
        <w:t>2.6. studijų programos apimtis pakankama numatomiems studijų programos rezultatams</w:t>
      </w:r>
      <w:r>
        <w:rPr>
          <w:sz w:val="22"/>
          <w:szCs w:val="22"/>
          <w:lang w:val="lt-LT"/>
        </w:rPr>
        <w:t xml:space="preserve"> pasiekti;</w:t>
      </w:r>
    </w:p>
    <w:p w:rsidR="000C7096" w:rsidRPr="0016794F" w:rsidRDefault="000C7096" w:rsidP="00862028">
      <w:pPr>
        <w:pStyle w:val="Pagrindinistekstas1"/>
        <w:spacing w:line="280" w:lineRule="auto"/>
        <w:rPr>
          <w:i/>
          <w:iCs/>
          <w:color w:val="auto"/>
          <w:spacing w:val="-5"/>
          <w:sz w:val="22"/>
          <w:szCs w:val="22"/>
          <w:lang w:val="lt-LT"/>
        </w:rPr>
      </w:pPr>
      <w:r>
        <w:rPr>
          <w:spacing w:val="-5"/>
          <w:sz w:val="22"/>
          <w:szCs w:val="22"/>
          <w:lang w:val="lt-LT"/>
        </w:rPr>
        <w:t xml:space="preserve">2.7. jei programa vykdoma nuolatine ir ištęstine formomis, studijų programos, modulių ir atskirų dalykų apimtis vienoda abiems </w:t>
      </w:r>
      <w:r w:rsidRPr="0016794F">
        <w:rPr>
          <w:color w:val="auto"/>
          <w:spacing w:val="-5"/>
          <w:sz w:val="22"/>
          <w:szCs w:val="22"/>
          <w:lang w:val="lt-LT"/>
        </w:rPr>
        <w:t>formoms (bus vykdoma tik nuolatinė studijų forma);</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2.8. per vieną semestrą studijuojamų programos dalykų skaičius neviršija numatyto teisės aktuose skaičiaus (studijų programos aprašo 22 psl., 5 lentelė);</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2.9. studijų programos struktūra atitinka teisės aktų reikalavimus (studijų programos aprašo 21-22 psl., 4 lentelė);</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2.10. kiekvieno dalyko arba modulio studijos baigiamos egzaminu arba studento savarankiškai atlikto darbo (projekto) įvertinimu; (studijų programos aprašo 1 priedas);</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2.11. programos tikslai ir numatomi studijų rezultatai atitinka studijų rūšį, pakopą ir Lietuvos kvalifikacijų sandaroje nustatytą kvalifikacijų lygį (pagal veiklos sudėtingumą, savarankiškumą ir kintamumą) (studijų programos aprašo 14-15 psl., 3 lentelė).</w:t>
      </w:r>
    </w:p>
    <w:p w:rsidR="000C7096" w:rsidRPr="0016794F" w:rsidRDefault="000C7096" w:rsidP="00862028">
      <w:pPr>
        <w:pStyle w:val="Linija"/>
        <w:rPr>
          <w:color w:val="auto"/>
          <w:sz w:val="22"/>
          <w:szCs w:val="22"/>
          <w:lang w:val="lt-LT"/>
        </w:rPr>
      </w:pPr>
    </w:p>
    <w:p w:rsidR="000C7096" w:rsidRPr="0016794F" w:rsidRDefault="000C7096" w:rsidP="00862028">
      <w:pPr>
        <w:pStyle w:val="Pagrindinistekstas1"/>
        <w:spacing w:line="280" w:lineRule="auto"/>
        <w:rPr>
          <w:b/>
          <w:bCs/>
          <w:color w:val="auto"/>
          <w:sz w:val="22"/>
          <w:szCs w:val="22"/>
          <w:lang w:val="lt-LT"/>
        </w:rPr>
      </w:pPr>
      <w:r w:rsidRPr="0016794F">
        <w:rPr>
          <w:b/>
          <w:bCs/>
          <w:color w:val="auto"/>
          <w:sz w:val="22"/>
          <w:szCs w:val="22"/>
          <w:lang w:val="lt-LT"/>
        </w:rPr>
        <w:t xml:space="preserve">3. Personalas </w:t>
      </w:r>
    </w:p>
    <w:p w:rsidR="000C7096" w:rsidRPr="0016794F" w:rsidRDefault="000C7096" w:rsidP="00862028">
      <w:pPr>
        <w:pStyle w:val="MAZAS"/>
        <w:rPr>
          <w:color w:val="auto"/>
          <w:sz w:val="22"/>
          <w:szCs w:val="22"/>
          <w:lang w:val="lt-LT"/>
        </w:rPr>
      </w:pP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3.1. pedagoginio ir mokslinio personalo sudėtis atitinka teisės aktų reikalavimus (studijų programos aprašo 23-24 psl. 6 lentelė ir  4 priedas);</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3.2. pedagoginio ir mokslinio personalo kvalifikacija pakankama studijų programos tikslams pasiekti (studijų programos aprašo 24-27 psl., 7, 8 ir 9 priedai).</w:t>
      </w:r>
    </w:p>
    <w:p w:rsidR="000C7096" w:rsidRPr="0016794F" w:rsidRDefault="000C7096" w:rsidP="00862028">
      <w:pPr>
        <w:pStyle w:val="Linija"/>
        <w:rPr>
          <w:color w:val="auto"/>
          <w:sz w:val="22"/>
          <w:szCs w:val="22"/>
          <w:lang w:val="lt-LT"/>
        </w:rPr>
      </w:pPr>
    </w:p>
    <w:p w:rsidR="000C7096" w:rsidRPr="0016794F" w:rsidRDefault="000C7096" w:rsidP="00862028">
      <w:pPr>
        <w:pStyle w:val="Pagrindinistekstas1"/>
        <w:spacing w:line="280" w:lineRule="auto"/>
        <w:rPr>
          <w:b/>
          <w:bCs/>
          <w:color w:val="auto"/>
          <w:sz w:val="22"/>
          <w:szCs w:val="22"/>
          <w:lang w:val="lt-LT"/>
        </w:rPr>
      </w:pPr>
      <w:r w:rsidRPr="0016794F">
        <w:rPr>
          <w:b/>
          <w:bCs/>
          <w:color w:val="auto"/>
          <w:sz w:val="22"/>
          <w:szCs w:val="22"/>
          <w:lang w:val="lt-LT"/>
        </w:rPr>
        <w:t>4. Materialieji ištekliai</w:t>
      </w:r>
    </w:p>
    <w:p w:rsidR="000C7096" w:rsidRPr="0016794F" w:rsidRDefault="000C7096" w:rsidP="00862028">
      <w:pPr>
        <w:pStyle w:val="MAZAS"/>
        <w:rPr>
          <w:color w:val="auto"/>
          <w:sz w:val="22"/>
          <w:szCs w:val="22"/>
          <w:lang w:val="lt-LT"/>
        </w:rPr>
      </w:pP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4.1. materialioji bazė pakankama studijų programos tikslams pasiekti (studijų programos aprašo 29 psl., 8 lentelė, 10 ir 11 priedai).</w:t>
      </w:r>
    </w:p>
    <w:p w:rsidR="000C7096" w:rsidRPr="0016794F" w:rsidRDefault="000C7096" w:rsidP="00862028">
      <w:pPr>
        <w:pStyle w:val="Linija"/>
        <w:rPr>
          <w:color w:val="auto"/>
          <w:sz w:val="22"/>
          <w:szCs w:val="22"/>
          <w:lang w:val="lt-LT"/>
        </w:rPr>
      </w:pPr>
    </w:p>
    <w:p w:rsidR="000C7096" w:rsidRPr="0016794F" w:rsidRDefault="000C7096" w:rsidP="00862028">
      <w:pPr>
        <w:pStyle w:val="Pagrindinistekstas1"/>
        <w:spacing w:line="280" w:lineRule="auto"/>
        <w:rPr>
          <w:b/>
          <w:bCs/>
          <w:color w:val="auto"/>
          <w:sz w:val="22"/>
          <w:szCs w:val="22"/>
          <w:lang w:val="lt-LT"/>
        </w:rPr>
      </w:pPr>
      <w:r w:rsidRPr="0016794F">
        <w:rPr>
          <w:b/>
          <w:bCs/>
          <w:color w:val="auto"/>
          <w:sz w:val="22"/>
          <w:szCs w:val="22"/>
          <w:lang w:val="lt-LT"/>
        </w:rPr>
        <w:t>5. Numatoma studijų eiga</w:t>
      </w:r>
    </w:p>
    <w:p w:rsidR="000C7096" w:rsidRPr="0016794F" w:rsidRDefault="000C7096" w:rsidP="00862028">
      <w:pPr>
        <w:pStyle w:val="MAZAS"/>
        <w:rPr>
          <w:color w:val="auto"/>
          <w:sz w:val="22"/>
          <w:szCs w:val="22"/>
          <w:lang w:val="lt-LT"/>
        </w:rPr>
      </w:pP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5.1. reikalavimai stojantiesiems yra pagrįsti ( priėmimo sąlygos numatytos Jungtinės studijų programos vykdymo sutartyje ir aprašytos studijų programos apraše 31 psl.);</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5.2. vertinimo sistema yra susieta su studijų rezultatais (3 priedas).</w:t>
      </w:r>
    </w:p>
    <w:p w:rsidR="000C7096" w:rsidRPr="0016794F" w:rsidRDefault="000C7096" w:rsidP="00862028">
      <w:pPr>
        <w:pStyle w:val="Linija"/>
        <w:rPr>
          <w:color w:val="auto"/>
          <w:sz w:val="22"/>
          <w:szCs w:val="22"/>
          <w:lang w:val="lt-LT"/>
        </w:rPr>
      </w:pPr>
    </w:p>
    <w:p w:rsidR="000C7096" w:rsidRPr="0016794F" w:rsidRDefault="000C7096" w:rsidP="00862028">
      <w:pPr>
        <w:pStyle w:val="Pagrindinistekstas1"/>
        <w:spacing w:line="280" w:lineRule="auto"/>
        <w:rPr>
          <w:b/>
          <w:bCs/>
          <w:color w:val="auto"/>
          <w:sz w:val="22"/>
          <w:szCs w:val="22"/>
          <w:lang w:val="lt-LT"/>
        </w:rPr>
      </w:pPr>
      <w:r w:rsidRPr="0016794F">
        <w:rPr>
          <w:b/>
          <w:bCs/>
          <w:color w:val="auto"/>
          <w:sz w:val="22"/>
          <w:szCs w:val="22"/>
          <w:lang w:val="lt-LT"/>
        </w:rPr>
        <w:t>6. Programos kokybės vadyba</w:t>
      </w:r>
    </w:p>
    <w:p w:rsidR="000C7096" w:rsidRPr="0016794F" w:rsidRDefault="000C7096" w:rsidP="00862028">
      <w:pPr>
        <w:pStyle w:val="MAZAS"/>
        <w:rPr>
          <w:color w:val="auto"/>
          <w:sz w:val="22"/>
          <w:szCs w:val="22"/>
          <w:lang w:val="lt-LT"/>
        </w:rPr>
      </w:pP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6.1.</w:t>
      </w:r>
      <w:r w:rsidRPr="0016794F">
        <w:rPr>
          <w:b/>
          <w:bCs/>
          <w:color w:val="auto"/>
          <w:sz w:val="22"/>
          <w:szCs w:val="22"/>
          <w:lang w:val="lt-LT"/>
        </w:rPr>
        <w:t xml:space="preserve"> </w:t>
      </w:r>
      <w:r w:rsidRPr="0016794F">
        <w:rPr>
          <w:color w:val="auto"/>
          <w:sz w:val="22"/>
          <w:szCs w:val="22"/>
          <w:lang w:val="lt-LT"/>
        </w:rPr>
        <w:t>atlikta programos vidinės kokybės kontrolės procedūra (Buvo atliktas studijų programos tarpinis išorinis  vertinimas, kurį atliko du ekspertai : ekspertas iš Jungtinės Karalystės Dr. P.Shayam ir  Klaipėdos universiteto prof. dr. A. Armaitienė. Atsižvelgiant į ekspertų pastabas, programa buvo koreguojama);</w:t>
      </w:r>
    </w:p>
    <w:p w:rsidR="000C7096" w:rsidRPr="0016794F" w:rsidRDefault="000C7096" w:rsidP="00862028">
      <w:pPr>
        <w:pStyle w:val="Pagrindinistekstas1"/>
        <w:spacing w:line="280" w:lineRule="auto"/>
        <w:rPr>
          <w:color w:val="auto"/>
          <w:sz w:val="22"/>
          <w:szCs w:val="22"/>
          <w:lang w:val="lt-LT"/>
        </w:rPr>
      </w:pPr>
      <w:r w:rsidRPr="0016794F">
        <w:rPr>
          <w:color w:val="auto"/>
          <w:sz w:val="22"/>
          <w:szCs w:val="22"/>
          <w:lang w:val="lt-LT"/>
        </w:rPr>
        <w:t>6.2.</w:t>
      </w:r>
      <w:r w:rsidRPr="0016794F">
        <w:rPr>
          <w:b/>
          <w:bCs/>
          <w:color w:val="auto"/>
          <w:sz w:val="22"/>
          <w:szCs w:val="22"/>
          <w:lang w:val="lt-LT"/>
        </w:rPr>
        <w:t xml:space="preserve"> </w:t>
      </w:r>
      <w:r w:rsidRPr="0016794F">
        <w:rPr>
          <w:color w:val="auto"/>
          <w:sz w:val="22"/>
          <w:szCs w:val="22"/>
          <w:lang w:val="lt-LT"/>
        </w:rPr>
        <w:t>programos vykdymui bus taikoma vidinė kokybės užtikrinimo sistema. (Jungtinės studijų programos vykdymo sutartis apibrėžia abiejų aukštųjų mokyklų atsakomybę už studijų kokybę ir įsipareigojimus. Studijų programos kokybės užtikrinimo procedūros aprašytos studijų programos aprašo 34-38 psl.).</w:t>
      </w:r>
    </w:p>
    <w:p w:rsidR="000C7096" w:rsidRPr="0016794F" w:rsidRDefault="000C7096" w:rsidP="00862028">
      <w:pPr>
        <w:pStyle w:val="Linija"/>
        <w:rPr>
          <w:color w:val="auto"/>
          <w:sz w:val="22"/>
          <w:szCs w:val="22"/>
          <w:lang w:val="lt-LT"/>
        </w:rPr>
      </w:pPr>
    </w:p>
    <w:p w:rsidR="000C7096" w:rsidRPr="00EA4401" w:rsidRDefault="000C7096" w:rsidP="00EA4401">
      <w:pPr>
        <w:spacing w:after="0" w:line="240" w:lineRule="auto"/>
        <w:rPr>
          <w:rFonts w:ascii="Times New Roman" w:hAnsi="Times New Roman"/>
          <w:sz w:val="24"/>
          <w:szCs w:val="24"/>
        </w:rPr>
      </w:pPr>
    </w:p>
    <w:p w:rsidR="000C7096" w:rsidRPr="00EA4401" w:rsidRDefault="000C7096" w:rsidP="00EA4401">
      <w:pPr>
        <w:spacing w:after="0" w:line="240" w:lineRule="auto"/>
        <w:rPr>
          <w:rFonts w:ascii="Times New Roman" w:hAnsi="Times New Roman"/>
          <w:sz w:val="24"/>
          <w:szCs w:val="24"/>
        </w:rPr>
      </w:pPr>
      <w:r w:rsidRPr="00EA4401">
        <w:rPr>
          <w:rFonts w:ascii="Times New Roman" w:hAnsi="Times New Roman"/>
          <w:sz w:val="24"/>
          <w:szCs w:val="24"/>
        </w:rPr>
        <w:t xml:space="preserve">Utenos kolegijos </w:t>
      </w:r>
    </w:p>
    <w:p w:rsidR="000C7096" w:rsidRPr="00EA4401" w:rsidRDefault="000C7096" w:rsidP="00EA4401">
      <w:pPr>
        <w:tabs>
          <w:tab w:val="left" w:pos="6521"/>
        </w:tabs>
        <w:spacing w:after="0" w:line="240" w:lineRule="auto"/>
        <w:rPr>
          <w:rFonts w:ascii="Times New Roman" w:hAnsi="Times New Roman"/>
          <w:sz w:val="24"/>
          <w:szCs w:val="24"/>
        </w:rPr>
      </w:pPr>
      <w:r w:rsidRPr="00EA4401">
        <w:rPr>
          <w:rFonts w:ascii="Times New Roman" w:hAnsi="Times New Roman"/>
          <w:sz w:val="24"/>
          <w:szCs w:val="24"/>
        </w:rPr>
        <w:t xml:space="preserve">Akademinės tarybos pirmininkas </w:t>
      </w:r>
      <w:r w:rsidRPr="00EA4401">
        <w:rPr>
          <w:rFonts w:ascii="Times New Roman" w:hAnsi="Times New Roman"/>
          <w:sz w:val="24"/>
          <w:szCs w:val="24"/>
        </w:rPr>
        <w:tab/>
        <w:t>doc. dr. Raimundas Čepukas</w:t>
      </w:r>
    </w:p>
    <w:p w:rsidR="000C7096" w:rsidRPr="00EA4401" w:rsidRDefault="000C7096" w:rsidP="00EA4401">
      <w:pPr>
        <w:spacing w:after="0" w:line="240" w:lineRule="auto"/>
        <w:rPr>
          <w:rFonts w:ascii="Times New Roman" w:hAnsi="Times New Roman"/>
          <w:sz w:val="24"/>
          <w:szCs w:val="24"/>
        </w:rPr>
      </w:pPr>
      <w:r w:rsidRPr="00EA4401">
        <w:rPr>
          <w:rFonts w:ascii="Times New Roman" w:hAnsi="Times New Roman"/>
          <w:sz w:val="24"/>
          <w:szCs w:val="24"/>
        </w:rPr>
        <w:t>                                      A. V.</w:t>
      </w:r>
    </w:p>
    <w:p w:rsidR="000C7096" w:rsidRDefault="000C7096">
      <w:bookmarkStart w:id="0" w:name="_GoBack"/>
      <w:bookmarkEnd w:id="0"/>
    </w:p>
    <w:sectPr w:rsidR="000C7096" w:rsidSect="008C3211">
      <w:pgSz w:w="11906" w:h="16838"/>
      <w:pgMar w:top="1134"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Times">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2028"/>
    <w:rsid w:val="00032C69"/>
    <w:rsid w:val="00091816"/>
    <w:rsid w:val="000C7096"/>
    <w:rsid w:val="0016794F"/>
    <w:rsid w:val="001A1981"/>
    <w:rsid w:val="001D6AE5"/>
    <w:rsid w:val="00331BAF"/>
    <w:rsid w:val="00340EFF"/>
    <w:rsid w:val="00387EA4"/>
    <w:rsid w:val="00436965"/>
    <w:rsid w:val="00443DA9"/>
    <w:rsid w:val="00481585"/>
    <w:rsid w:val="00484970"/>
    <w:rsid w:val="0058477A"/>
    <w:rsid w:val="005A344D"/>
    <w:rsid w:val="005E3424"/>
    <w:rsid w:val="00750CF9"/>
    <w:rsid w:val="0076480A"/>
    <w:rsid w:val="00840F0C"/>
    <w:rsid w:val="00862028"/>
    <w:rsid w:val="008C3211"/>
    <w:rsid w:val="008D1711"/>
    <w:rsid w:val="0096113B"/>
    <w:rsid w:val="00964304"/>
    <w:rsid w:val="00A96B8F"/>
    <w:rsid w:val="00AA023B"/>
    <w:rsid w:val="00AE4734"/>
    <w:rsid w:val="00B3143B"/>
    <w:rsid w:val="00E20DCA"/>
    <w:rsid w:val="00E84198"/>
    <w:rsid w:val="00E9006F"/>
    <w:rsid w:val="00EA4401"/>
    <w:rsid w:val="00FF09C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02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862028"/>
    <w:rPr>
      <w:rFonts w:cs="Times New Roman"/>
      <w:color w:val="0000FF"/>
      <w:u w:val="single"/>
    </w:rPr>
  </w:style>
  <w:style w:type="paragraph" w:customStyle="1" w:styleId="Noparagraphstyle">
    <w:name w:val="[No paragraph style]"/>
    <w:uiPriority w:val="99"/>
    <w:rsid w:val="00862028"/>
    <w:pPr>
      <w:autoSpaceDE w:val="0"/>
      <w:autoSpaceDN w:val="0"/>
      <w:adjustRightInd w:val="0"/>
      <w:spacing w:line="288" w:lineRule="auto"/>
    </w:pPr>
    <w:rPr>
      <w:rFonts w:ascii="Times" w:eastAsia="Times New Roman" w:hAnsi="Times" w:cs="Times"/>
      <w:color w:val="000000"/>
      <w:sz w:val="24"/>
      <w:szCs w:val="24"/>
      <w:lang w:val="en-US"/>
    </w:rPr>
  </w:style>
  <w:style w:type="paragraph" w:customStyle="1" w:styleId="ISTATYMAS">
    <w:name w:val="ISTATYMAS"/>
    <w:basedOn w:val="Noparagraphstyle"/>
    <w:uiPriority w:val="99"/>
    <w:rsid w:val="00862028"/>
    <w:pPr>
      <w:keepLines/>
      <w:suppressAutoHyphens/>
      <w:jc w:val="center"/>
    </w:pPr>
    <w:rPr>
      <w:rFonts w:ascii="Times New Roman" w:hAnsi="Times New Roman" w:cs="Times New Roman"/>
      <w:sz w:val="20"/>
      <w:szCs w:val="20"/>
    </w:rPr>
  </w:style>
  <w:style w:type="paragraph" w:customStyle="1" w:styleId="MAZAS">
    <w:name w:val="MAZAS"/>
    <w:basedOn w:val="Noparagraphstyle"/>
    <w:uiPriority w:val="99"/>
    <w:rsid w:val="00862028"/>
    <w:pPr>
      <w:suppressAutoHyphens/>
      <w:spacing w:line="297" w:lineRule="auto"/>
      <w:ind w:firstLine="312"/>
      <w:jc w:val="both"/>
    </w:pPr>
    <w:rPr>
      <w:rFonts w:ascii="Times New Roman" w:hAnsi="Times New Roman" w:cs="Times New Roman"/>
      <w:sz w:val="8"/>
      <w:szCs w:val="8"/>
    </w:rPr>
  </w:style>
  <w:style w:type="paragraph" w:customStyle="1" w:styleId="Pagrindinistekstas1">
    <w:name w:val="Pagrindinis tekstas1"/>
    <w:basedOn w:val="Noparagraphstyle"/>
    <w:uiPriority w:val="99"/>
    <w:rsid w:val="00862028"/>
    <w:pPr>
      <w:suppressAutoHyphens/>
      <w:spacing w:line="297" w:lineRule="auto"/>
      <w:ind w:firstLine="312"/>
      <w:jc w:val="both"/>
    </w:pPr>
    <w:rPr>
      <w:rFonts w:ascii="Times New Roman" w:hAnsi="Times New Roman" w:cs="Times New Roman"/>
      <w:sz w:val="20"/>
      <w:szCs w:val="20"/>
    </w:rPr>
  </w:style>
  <w:style w:type="paragraph" w:customStyle="1" w:styleId="CentrBold">
    <w:name w:val="CentrBold"/>
    <w:basedOn w:val="Noparagraphstyle"/>
    <w:uiPriority w:val="99"/>
    <w:rsid w:val="00862028"/>
    <w:pPr>
      <w:keepLines/>
      <w:suppressAutoHyphens/>
      <w:jc w:val="center"/>
    </w:pPr>
    <w:rPr>
      <w:rFonts w:ascii="Times New Roman" w:hAnsi="Times New Roman" w:cs="Times New Roman"/>
      <w:b/>
      <w:bCs/>
      <w:caps/>
      <w:sz w:val="20"/>
      <w:szCs w:val="20"/>
    </w:rPr>
  </w:style>
  <w:style w:type="paragraph" w:customStyle="1" w:styleId="LentaCENTR">
    <w:name w:val="Lenta CENTR"/>
    <w:basedOn w:val="Pagrindinistekstas1"/>
    <w:uiPriority w:val="99"/>
    <w:rsid w:val="00862028"/>
    <w:pPr>
      <w:ind w:firstLine="0"/>
      <w:jc w:val="center"/>
    </w:pPr>
  </w:style>
  <w:style w:type="paragraph" w:customStyle="1" w:styleId="Linija">
    <w:name w:val="Linija"/>
    <w:basedOn w:val="MAZAS"/>
    <w:uiPriority w:val="99"/>
    <w:rsid w:val="00862028"/>
    <w:pPr>
      <w:ind w:firstLine="0"/>
      <w:jc w:val="center"/>
    </w:pPr>
    <w:rPr>
      <w:sz w:val="12"/>
      <w:szCs w:val="12"/>
    </w:rPr>
  </w:style>
  <w:style w:type="paragraph" w:styleId="BalloonText">
    <w:name w:val="Balloon Text"/>
    <w:basedOn w:val="Normal"/>
    <w:link w:val="BalloonTextChar"/>
    <w:uiPriority w:val="99"/>
    <w:semiHidden/>
    <w:rsid w:val="00584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7A"/>
    <w:rPr>
      <w:rFonts w:ascii="Tahoma"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divs>
    <w:div w:id="2104106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lrs.lt/pls/inter/dokpaieska.showdoc_l?p_id=3434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2</Pages>
  <Words>2874</Words>
  <Characters>1639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(aukštosios mokyklos logotipas (ženklas)</dc:title>
  <dc:subject/>
  <dc:creator>Ausra Leskauskaite</dc:creator>
  <cp:keywords/>
  <dc:description/>
  <cp:lastModifiedBy>PC</cp:lastModifiedBy>
  <cp:revision>6</cp:revision>
  <dcterms:created xsi:type="dcterms:W3CDTF">2014-03-06T09:39:00Z</dcterms:created>
  <dcterms:modified xsi:type="dcterms:W3CDTF">2014-03-18T12:37:00Z</dcterms:modified>
</cp:coreProperties>
</file>