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UTENOS KOLEGIJOS AKADEMINĖ TARYBA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SPRENDIMAS</w:t>
      </w:r>
    </w:p>
    <w:p w:rsidR="0013516F" w:rsidRPr="0013516F" w:rsidRDefault="0060169F" w:rsidP="004C2CDD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lt-LT"/>
        </w:rPr>
        <w:t>DĖL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4C2CDD" w:rsidRPr="004C2CD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lt-LT"/>
        </w:rPr>
        <w:t>STUDIJŲ REZULTATŲ KOMISIJOS, KURI SPRENDŽIA DĖL STUDIJŲ REZULTATŲ PALYGINIMO, KAI VALSTYBĖS FINANSUOJAMAS STUDENTAS TURI AKADEMINIŲ SKOLŲ DĖL LIGOS, NEDARBINGUMO AR KITŲ PATEISINAMŲ PRIEŽASČIŲ SUDARYMO</w:t>
      </w:r>
    </w:p>
    <w:p w:rsidR="0060169F" w:rsidRDefault="005A1CCA" w:rsidP="00F917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00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2013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m</w:t>
      </w:r>
      <w:r w:rsidR="00C565A9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. </w:t>
      </w:r>
      <w:r w:rsidR="007B61BE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lapkričio 25</w:t>
      </w: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 xml:space="preserve"> </w:t>
      </w:r>
      <w:r w:rsidR="0060169F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d. Nr. AT-</w:t>
      </w:r>
      <w:r w:rsidR="00F9174E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4</w:t>
      </w:r>
      <w:r w:rsidR="00B310E1"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1</w:t>
      </w:r>
    </w:p>
    <w:p w:rsidR="0060169F" w:rsidRDefault="0060169F" w:rsidP="0060169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lt-LT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t-LT"/>
        </w:rPr>
        <w:t>Utena</w:t>
      </w:r>
    </w:p>
    <w:p w:rsidR="000E7B39" w:rsidRDefault="000E7B39" w:rsidP="0060169F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4C2CDD" w:rsidRDefault="00CE6E5B" w:rsidP="004C2CDD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Vadovaudamasi Utenos kolegijos statuto, patvirtinto Lietuvos Respublikos Vyriausybės 2012 m. liepos 18 d. nutarimu Nr. 948 (Žin.</w:t>
      </w:r>
      <w:r w:rsidR="009967CE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, 2012-08-03, Nr. 92-4781), 58.3</w:t>
      </w: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 punktu, Utenos kolegijos Akademinė taryb</w:t>
      </w:r>
      <w:r w:rsidR="004C2CDD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a n u s p r e n d ž i a:</w:t>
      </w:r>
    </w:p>
    <w:p w:rsidR="004C2CDD" w:rsidRPr="004C2CDD" w:rsidRDefault="004C2CDD" w:rsidP="004C2CDD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Į </w:t>
      </w:r>
      <w:r w:rsidRPr="004C2CDD">
        <w:rPr>
          <w:rFonts w:ascii="Times New Roman" w:hAnsi="Times New Roman"/>
          <w:sz w:val="24"/>
          <w:szCs w:val="24"/>
          <w:lang w:val="lt-LT"/>
        </w:rPr>
        <w:t>Studijų rezultatų palyginimo komisiją, kuri sprendžia dėl studijų rezultatų palyginimo, kai valstybės finansuojamas studentas turi akademinių skolų dėl ligos, nedarbingumo ar kitų pateisinamų priežasčių</w:t>
      </w:r>
      <w:r>
        <w:rPr>
          <w:rFonts w:ascii="Times New Roman" w:hAnsi="Times New Roman"/>
          <w:sz w:val="24"/>
          <w:szCs w:val="24"/>
          <w:lang w:val="lt-LT"/>
        </w:rPr>
        <w:t>, vietoje ilgalaikėse atostogose esančios Vaidos Steponėnienės įtraukti Verslo ir technologijų fakulteto dekanę Reginą Bagdonavičienę.</w:t>
      </w:r>
    </w:p>
    <w:p w:rsidR="004C2CDD" w:rsidRDefault="004C2CDD" w:rsidP="004C2CDD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4D2060" w:rsidRPr="004D2060" w:rsidRDefault="004D2060" w:rsidP="004D2060">
      <w:pPr>
        <w:spacing w:after="0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</w:p>
    <w:p w:rsidR="0060169F" w:rsidRDefault="0060169F" w:rsidP="0060169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 xml:space="preserve">Utenos kolegijos </w:t>
      </w:r>
    </w:p>
    <w:p w:rsidR="0060169F" w:rsidRDefault="0060169F" w:rsidP="0060169F">
      <w:r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Akademinės tarybos pirmininkas                                                             doc. dr. Raimundas Čepukas</w:t>
      </w:r>
    </w:p>
    <w:sectPr w:rsidR="0060169F" w:rsidSect="0060169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114A"/>
    <w:multiLevelType w:val="hybridMultilevel"/>
    <w:tmpl w:val="A65A7E98"/>
    <w:lvl w:ilvl="0" w:tplc="A54A94CA">
      <w:start w:val="1"/>
      <w:numFmt w:val="decimal"/>
      <w:lvlText w:val="%1."/>
      <w:lvlJc w:val="left"/>
      <w:pPr>
        <w:tabs>
          <w:tab w:val="num" w:pos="2841"/>
        </w:tabs>
        <w:ind w:left="2841" w:hanging="1545"/>
      </w:pPr>
      <w:rPr>
        <w:rFonts w:eastAsia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D7EB7"/>
    <w:multiLevelType w:val="hybridMultilevel"/>
    <w:tmpl w:val="911085B8"/>
    <w:lvl w:ilvl="0" w:tplc="9D96248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B9A31BE"/>
    <w:multiLevelType w:val="hybridMultilevel"/>
    <w:tmpl w:val="19308B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511703">
    <w:abstractNumId w:val="2"/>
  </w:num>
  <w:num w:numId="2" w16cid:durableId="1976369405">
    <w:abstractNumId w:val="1"/>
  </w:num>
  <w:num w:numId="3" w16cid:durableId="450167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9F"/>
    <w:rsid w:val="000C1208"/>
    <w:rsid w:val="000E7B39"/>
    <w:rsid w:val="001133EA"/>
    <w:rsid w:val="0013516F"/>
    <w:rsid w:val="00165528"/>
    <w:rsid w:val="00260444"/>
    <w:rsid w:val="00296876"/>
    <w:rsid w:val="003F29C0"/>
    <w:rsid w:val="004C2CDD"/>
    <w:rsid w:val="004D2060"/>
    <w:rsid w:val="004D39A9"/>
    <w:rsid w:val="00534637"/>
    <w:rsid w:val="005A1CCA"/>
    <w:rsid w:val="0060169F"/>
    <w:rsid w:val="007B61BE"/>
    <w:rsid w:val="00843089"/>
    <w:rsid w:val="008E7CA9"/>
    <w:rsid w:val="00960AA9"/>
    <w:rsid w:val="009967CE"/>
    <w:rsid w:val="00A31AD2"/>
    <w:rsid w:val="00B310E1"/>
    <w:rsid w:val="00B53EB2"/>
    <w:rsid w:val="00C565A9"/>
    <w:rsid w:val="00CE04FB"/>
    <w:rsid w:val="00CE6E5B"/>
    <w:rsid w:val="00F637B1"/>
    <w:rsid w:val="00F9174E"/>
    <w:rsid w:val="00F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3270214-F0BF-4209-B20D-404BE5E0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2C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</dc:creator>
  <cp:keywords/>
  <cp:lastModifiedBy>PC</cp:lastModifiedBy>
  <cp:revision>24</cp:revision>
  <dcterms:created xsi:type="dcterms:W3CDTF">2022-09-24T18:45:00Z</dcterms:created>
  <dcterms:modified xsi:type="dcterms:W3CDTF">2022-09-24T18:45:00Z</dcterms:modified>
</cp:coreProperties>
</file>