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638"/>
      </w:tblGrid>
      <w:tr w:rsidR="00A66F9D" w:rsidRPr="00A66F9D" w:rsidTr="00A66F9D">
        <w:trPr>
          <w:tblCellSpacing w:w="0" w:type="dxa"/>
        </w:trPr>
        <w:tc>
          <w:tcPr>
            <w:tcW w:w="0" w:type="auto"/>
            <w:shd w:val="clear" w:color="auto" w:fill="FFFFFF"/>
            <w:vAlign w:val="center"/>
            <w:hideMark/>
          </w:tcPr>
          <w:p w:rsidR="00A66F9D" w:rsidRPr="00A66F9D" w:rsidRDefault="00A66F9D" w:rsidP="00A66F9D">
            <w:pPr>
              <w:spacing w:after="0" w:line="240" w:lineRule="auto"/>
              <w:rPr>
                <w:rFonts w:ascii="Georgia" w:eastAsia="Times New Roman" w:hAnsi="Georgia" w:cs="Arial"/>
                <w:caps/>
                <w:color w:val="000000"/>
                <w:sz w:val="28"/>
                <w:szCs w:val="28"/>
                <w:lang w:eastAsia="lt-LT"/>
              </w:rPr>
            </w:pPr>
            <w:r w:rsidRPr="00A66F9D">
              <w:rPr>
                <w:rFonts w:ascii="Georgia" w:eastAsia="Times New Roman" w:hAnsi="Georgia" w:cs="Arial"/>
                <w:caps/>
                <w:color w:val="000000"/>
                <w:sz w:val="28"/>
                <w:szCs w:val="28"/>
                <w:lang w:eastAsia="lt-LT"/>
              </w:rPr>
              <w:t>STUDENTŲ ETIKOS KODEKSAS</w:t>
            </w:r>
          </w:p>
        </w:tc>
      </w:tr>
      <w:tr w:rsidR="00A66F9D" w:rsidRPr="00A66F9D" w:rsidTr="00A66F9D">
        <w:trPr>
          <w:tblCellSpacing w:w="0" w:type="dxa"/>
        </w:trPr>
        <w:tc>
          <w:tcPr>
            <w:tcW w:w="0" w:type="auto"/>
            <w:shd w:val="clear" w:color="auto" w:fill="FFFFFF"/>
            <w:tcMar>
              <w:top w:w="313" w:type="dxa"/>
              <w:left w:w="0" w:type="dxa"/>
              <w:bottom w:w="0" w:type="dxa"/>
              <w:right w:w="0" w:type="dxa"/>
            </w:tcMar>
            <w:hideMark/>
          </w:tcPr>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UTENOS KOLEGIJOS STUDENTŲ ETIKOS KODEKSAS</w:t>
            </w:r>
          </w:p>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PIRMASIS SKIRSNIS</w:t>
            </w:r>
          </w:p>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BENDROSIOS ETIKOS NORMOS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1.  Studentų etikos kodeksas įtvirtina pagrindines etiško dalykinio (akademinio) elgesio nuostatas Utenos kolegijoje (toliau vadinama Kolegija), kurių tiesiogiai nereglamentuoja Lietuvos Respublikos teisės aktai, darbo sutartys bei Kolegijos vidaus tvarkos dokumentai.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2.  Akademinė laisvė reiškia Kolegijos bendruomenės narių teisę atvirai dėstyti savo požiūrį į studijų ir mokslinių tyrimų organizavimą ir administravimą, išreikšti kritines idėjas. Atsakingas naudojimasis šia teise reikalauja, kad studentai tokią pat teisę pripažintų ir kitiems bendruomenės nariams, palaikytų kritinio mąstymo tradiciją bei atviro svarstymo atmosferą Kolegijoje. Atsakingam naudojimuisi akademine laisve prieštarauja:</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2.1. nepakantumas kitokiai kitų studentų ar dėstytojų nuomonei bei argumentuotai kritikai;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2.2. dėstytojo bei studento teisės išsakyti ir ginti savo nuomonę priimant sprendimus, reikšmingus Kolegijos bendruomenei, jos padaliniams ar pačiam asmeniškai, ignoravimas arba sąmoningas ribojimas;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2.3. teisės atsakyti į kritiką ar kaltinimus ignoravimas arba sąmoningas ribojimas;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2.4.dalyvavimas moksliniuose tyrimuose ar bandymuose, susijusiuose su žala žmogui, gamtai, visuomenei ar kultūrai.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3. Priklausymas Kolegijos bendruomenei įpareigoja paisyti bendrųjų Kolegijos interesų ir pagal galimybes prisidėti prie jos keliamų studijų ir mokslinių tyrimų tikslų įgyvendinimo. Todėl etiniu požiūriu studentas privalo:</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3.1. laikytis Kolegijos studijų ir mokslinių tyrimų strategijos, o konstruktyvią kritiką išsakyti visų pirma savo Kolegijos bendruomenei;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3.2. aktyviai palaikyti akademinio sąžiningumo standartus mokymo ir mokslo veikloje;</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3.3. prisiimti dalį atsakomybės už sklandų savos institucijos darbą;</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3.4. inicijuodamas ir (ar) vykdydamas projektus, siejamus su Kolegijos vardu, siekti, kad jų rezultatai tarnautų bendriems Kolegijos interesams;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3.5. nenaudoti Kolegijos vardo politinei, religinei veiklai bei savigyrai.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4. Kolegijos bendruomenės narių santykiai grindžiami pagarbos, geranoriškumo, nešališkumo ir nediskriminavimo principais. Akademinę etiką pažeidžia:</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4.1. studentų ar dėstytojų diskriminavimas kalba ar veiksmais dėl amžiaus, lyties ar lytinės orientacijos, negalios, išvaizdos, rasės ar etninės priklausomybės, religijos ar įsitikinimų, taip pat tokio diskriminavimo toleravimas;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4.2. studentų ar dėstytojų diskriminavimas (pozityvus arba negatyvus) dėl dalyvavimo politinėje,  visuomeninėje, kultūrinėje ar sportinėje veikloje;</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5. Studentų tarpusavio santykiai grindžiami kolegialumo bei akademinio solidarumo principais, orientuojami į studijų bei mokslinių tyrimų kokybės ir kūrybinės atmosferos užtikrinimą. Akademinę etiką pažeidžia:</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5.1.    kai studentas kitų studentų akivaizdoje nepagarbiai atsiliepia apie nedalyvaujančio dėstytojo pedagoginius gebėjimus, teorines pažiūras  ir asmenines savybes;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5.2.    kai daromas spaudimas dėstytojui siekiant nepelnyto įvertinimo arba norint nuslėpti nesąžiningus akademinius veiksmus;</w:t>
            </w:r>
          </w:p>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ANTRASIS SKIRSNIS</w:t>
            </w:r>
          </w:p>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AKADEMINĖS ETIKOS NORMOS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    Pripažindami tiesą, žinojimą ir supratimą aukščiausiomis studijų vertybėmis, tikėdamiesi pasitikėjimo ir teisingo savųjų pasiekimų įvertinimo, Kolegijos studentai įsipareigoja laikytis akademinio sąžiningumo principo. Šiurkščiausiais akademinio sąžiningumo pažeidimais laikoma:</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6.1.Plagijavimas – svetimų idėjų pateikimas kaip savų. Būdingi plagijavimo atvejai: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6.1.1. kai svetimas tekstas pateikiamas be citavimo ženklų – kabučių arba kitokio pobūdžio išskyrimo iš viso teksto (pvz., atskira pastraipa, kursyvu);</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6.1.2. kai perpasakojant arba cituojant svetimą idėją, iliustracinę medžiagą ar duomenis nenurodomas tikslus šaltinis;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6.1.3. kai nurodomas klaidingas šaltinio puslapis arba tinklalapio lankymo data.</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6.2. Sukčiavimas atsiskaitant už kursą ar jo dalį - kolokviumų, įskaitų, egzaminų ir pan. metu. Būdingi sukčiavimo atvejai: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6.2.1.   kai nusirašinėjama arba leidžiama nusirašyti nuo savo darbo kitam studentui;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6.2.2.   kai pasakinėjama, naudojamos „paruoštukės“ arba kitokios egzaminatoriaus neleistos priemonės;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6.2.3. kai svetimas rašto darbas įteikiamas kaip savas arba kai pasinaudojama kito studento darbu ar jo rezultatais atsiskaitant;</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6.2.4. kai tas pats rašto darbas pateikiamas atsiskaitant už kelis kursus;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6.2.5. kai atsiskaitoma už kitą asmenį;</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6.3. Padirbinėjimas. Būdingi atvejai: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6.3.1.  kai dėstytojo jau įvertintas rašto darbas pataisomas be dėstytojo sutikimo siekiant pareikalauti aukštesnio įvertinimo;</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6.3.2.kai padirbinėjami dėstytojų parašai, pažymos, kitokie dokumentai;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6.3.3.kai padirbinėjami akademinių užduočių (laboratorinių, kursinių ir kitų darbų) duomenys ar rezultatai.</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6.4. Pagalba kitam atliekant nesąžiningą akademinį veiksmą: plagijuojant, sukčiaujant arba padirbinėjant.</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6.5. Kyšininkavimas – atlygio už akademines paslaugas siūlymas arba davimas (asmeninis ar grupinis).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lastRenderedPageBreak/>
              <w:t>6.6. Nepagarbus elgesys su Kolegijos bendruomenės nariais bei kitais studentais.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6.7. Kolegijos studentai įsipareigoja Kolegijos mokslinę ir kompiuterinę įrangą, biblioteką ir medžiaginius išteklius naudoti atsakingai, tausojančiai ir pagal paskirtį.</w:t>
            </w:r>
          </w:p>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TREČIASIS SKIRSNIS</w:t>
            </w:r>
          </w:p>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UTENOS KOLEGIJOS STUDENTŲ ETIKOS KODEKSO ĮGYVENDINIMAS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7.  Kiekvienas Kolegijos studentas privalo susipažinti su šiuo kodeksu ir laikytis jame išdėstytų elgesio normų.</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8.  Sankcijos už akademinės etikos pažeidimus, atsižvelgiant į pažeidimo sunkumą, skiriamos vadovaujantis Kolegijos statutu  bei vidaus tvarką reglamentuojančiais aktais.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 </w:t>
            </w:r>
          </w:p>
          <w:p w:rsidR="00A66F9D" w:rsidRPr="00A66F9D" w:rsidRDefault="00A66F9D" w:rsidP="00A66F9D">
            <w:pPr>
              <w:spacing w:after="0" w:line="240" w:lineRule="auto"/>
              <w:jc w:val="both"/>
              <w:rPr>
                <w:rFonts w:ascii="Arial" w:eastAsia="Times New Roman" w:hAnsi="Arial" w:cs="Arial"/>
                <w:color w:val="000000"/>
                <w:sz w:val="15"/>
                <w:szCs w:val="15"/>
                <w:lang w:eastAsia="lt-LT"/>
              </w:rPr>
            </w:pPr>
            <w:r w:rsidRPr="00A66F9D">
              <w:rPr>
                <w:rFonts w:ascii="Arial" w:eastAsia="Times New Roman" w:hAnsi="Arial" w:cs="Arial"/>
                <w:b/>
                <w:bCs/>
                <w:color w:val="000000"/>
                <w:sz w:val="15"/>
                <w:szCs w:val="15"/>
                <w:lang w:eastAsia="lt-LT"/>
              </w:rPr>
              <w:t>SUDERINTA</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Utenos kolegijos Akademinės tarybos</w:t>
            </w:r>
          </w:p>
          <w:p w:rsidR="00A66F9D" w:rsidRPr="00A66F9D" w:rsidRDefault="00A66F9D" w:rsidP="00A66F9D">
            <w:pPr>
              <w:spacing w:after="125" w:line="240" w:lineRule="auto"/>
              <w:jc w:val="both"/>
              <w:rPr>
                <w:rFonts w:ascii="Arial" w:eastAsia="Times New Roman" w:hAnsi="Arial" w:cs="Arial"/>
                <w:color w:val="000000"/>
                <w:sz w:val="15"/>
                <w:szCs w:val="15"/>
                <w:lang w:eastAsia="lt-LT"/>
              </w:rPr>
            </w:pPr>
            <w:r w:rsidRPr="00A66F9D">
              <w:rPr>
                <w:rFonts w:ascii="Arial" w:eastAsia="Times New Roman" w:hAnsi="Arial" w:cs="Arial"/>
                <w:color w:val="000000"/>
                <w:sz w:val="15"/>
                <w:szCs w:val="15"/>
                <w:lang w:eastAsia="lt-LT"/>
              </w:rPr>
              <w:t>2006-02-15 protokolu Nr. 18-3</w:t>
            </w:r>
          </w:p>
        </w:tc>
      </w:tr>
    </w:tbl>
    <w:p w:rsidR="00977854" w:rsidRDefault="00977854"/>
    <w:sectPr w:rsidR="00977854" w:rsidSect="0097785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compat/>
  <w:rsids>
    <w:rsidRoot w:val="00A66F9D"/>
    <w:rsid w:val="00977854"/>
    <w:rsid w:val="00A66F9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78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A66F9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9138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3589</Words>
  <Characters>2047</Characters>
  <Application>Microsoft Office Word</Application>
  <DocSecurity>0</DocSecurity>
  <Lines>17</Lines>
  <Paragraphs>11</Paragraphs>
  <ScaleCrop>false</ScaleCrop>
  <Company>Hewlett-Packard Company</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2</cp:revision>
  <dcterms:created xsi:type="dcterms:W3CDTF">2016-04-27T13:31:00Z</dcterms:created>
  <dcterms:modified xsi:type="dcterms:W3CDTF">2016-04-27T13:31:00Z</dcterms:modified>
</cp:coreProperties>
</file>